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55B2" w14:textId="365F633D"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882003">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55CA4AD2" w14:textId="6E6BE303" w:rsidR="00906DB6" w:rsidRDefault="00E36FD5">
      <w:pPr>
        <w:pStyle w:val="Sumrio1"/>
        <w:rPr>
          <w:rFonts w:asciiTheme="minorHAnsi" w:eastAsiaTheme="minorEastAsia" w:hAnsiTheme="minorHAnsi" w:cstheme="minorBidi"/>
          <w:noProof/>
          <w:color w:val="auto"/>
          <w:sz w:val="22"/>
          <w:szCs w:val="22"/>
          <w:lang w:eastAsia="pt-BR"/>
        </w:rPr>
      </w:pPr>
      <w:r w:rsidRPr="00B37733">
        <w:rPr>
          <w:szCs w:val="20"/>
        </w:rPr>
        <w:fldChar w:fldCharType="begin"/>
      </w:r>
      <w:r w:rsidRPr="00B37733">
        <w:rPr>
          <w:szCs w:val="20"/>
        </w:rPr>
        <w:instrText>TOC \o "1-4" \h</w:instrText>
      </w:r>
      <w:r w:rsidRPr="00B37733">
        <w:rPr>
          <w:szCs w:val="20"/>
        </w:rPr>
        <w:fldChar w:fldCharType="separate"/>
      </w:r>
      <w:hyperlink w:anchor="_Toc121118447" w:history="1">
        <w:r w:rsidR="00906DB6" w:rsidRPr="009F30DC">
          <w:rPr>
            <w:rStyle w:val="Hyperlink"/>
            <w:noProof/>
          </w:rPr>
          <w:t>Capítulo 1 – Informações Gerais</w:t>
        </w:r>
        <w:r w:rsidR="00906DB6">
          <w:rPr>
            <w:noProof/>
          </w:rPr>
          <w:tab/>
        </w:r>
        <w:r w:rsidR="00906DB6">
          <w:rPr>
            <w:noProof/>
          </w:rPr>
          <w:fldChar w:fldCharType="begin"/>
        </w:r>
        <w:r w:rsidR="00906DB6">
          <w:rPr>
            <w:noProof/>
          </w:rPr>
          <w:instrText xml:space="preserve"> PAGEREF _Toc121118447 \h </w:instrText>
        </w:r>
        <w:r w:rsidR="00906DB6">
          <w:rPr>
            <w:noProof/>
          </w:rPr>
        </w:r>
        <w:r w:rsidR="00906DB6">
          <w:rPr>
            <w:noProof/>
          </w:rPr>
          <w:fldChar w:fldCharType="separate"/>
        </w:r>
        <w:r w:rsidR="00CD0D7A">
          <w:rPr>
            <w:noProof/>
          </w:rPr>
          <w:t>5</w:t>
        </w:r>
        <w:r w:rsidR="00906DB6">
          <w:rPr>
            <w:noProof/>
          </w:rPr>
          <w:fldChar w:fldCharType="end"/>
        </w:r>
      </w:hyperlink>
    </w:p>
    <w:p w14:paraId="4CA54C68" w14:textId="20C145EB" w:rsidR="00906DB6" w:rsidRDefault="00000000">
      <w:pPr>
        <w:pStyle w:val="Sumrio2"/>
        <w:rPr>
          <w:rFonts w:asciiTheme="minorHAnsi" w:eastAsiaTheme="minorEastAsia" w:hAnsiTheme="minorHAnsi" w:cstheme="minorBidi"/>
          <w:noProof/>
          <w:color w:val="auto"/>
          <w:sz w:val="22"/>
          <w:szCs w:val="22"/>
        </w:rPr>
      </w:pPr>
      <w:hyperlink w:anchor="_Toc121118448" w:history="1">
        <w:r w:rsidR="00906DB6" w:rsidRPr="009F30DC">
          <w:rPr>
            <w:rStyle w:val="Hyperlink"/>
            <w:noProof/>
          </w:rPr>
          <w:t>1.1. Introdução</w:t>
        </w:r>
        <w:r w:rsidR="00906DB6">
          <w:rPr>
            <w:noProof/>
          </w:rPr>
          <w:tab/>
        </w:r>
        <w:r w:rsidR="00906DB6">
          <w:rPr>
            <w:noProof/>
          </w:rPr>
          <w:fldChar w:fldCharType="begin"/>
        </w:r>
        <w:r w:rsidR="00906DB6">
          <w:rPr>
            <w:noProof/>
          </w:rPr>
          <w:instrText xml:space="preserve"> PAGEREF _Toc121118448 \h </w:instrText>
        </w:r>
        <w:r w:rsidR="00906DB6">
          <w:rPr>
            <w:noProof/>
          </w:rPr>
        </w:r>
        <w:r w:rsidR="00906DB6">
          <w:rPr>
            <w:noProof/>
          </w:rPr>
          <w:fldChar w:fldCharType="separate"/>
        </w:r>
        <w:r w:rsidR="00CD0D7A">
          <w:rPr>
            <w:noProof/>
          </w:rPr>
          <w:t>5</w:t>
        </w:r>
        <w:r w:rsidR="00906DB6">
          <w:rPr>
            <w:noProof/>
          </w:rPr>
          <w:fldChar w:fldCharType="end"/>
        </w:r>
      </w:hyperlink>
    </w:p>
    <w:p w14:paraId="7C70FDC1" w14:textId="7DFB433B" w:rsidR="00906DB6" w:rsidRDefault="00000000">
      <w:pPr>
        <w:pStyle w:val="Sumrio2"/>
        <w:rPr>
          <w:rFonts w:asciiTheme="minorHAnsi" w:eastAsiaTheme="minorEastAsia" w:hAnsiTheme="minorHAnsi" w:cstheme="minorBidi"/>
          <w:noProof/>
          <w:color w:val="auto"/>
          <w:sz w:val="22"/>
          <w:szCs w:val="22"/>
        </w:rPr>
      </w:pPr>
      <w:hyperlink w:anchor="_Toc121118449" w:history="1">
        <w:r w:rsidR="00906DB6" w:rsidRPr="009F30DC">
          <w:rPr>
            <w:rStyle w:val="Hyperlink"/>
            <w:noProof/>
          </w:rPr>
          <w:t>1.2. Legislação</w:t>
        </w:r>
        <w:r w:rsidR="00906DB6">
          <w:rPr>
            <w:noProof/>
          </w:rPr>
          <w:tab/>
        </w:r>
        <w:r w:rsidR="00906DB6">
          <w:rPr>
            <w:noProof/>
          </w:rPr>
          <w:fldChar w:fldCharType="begin"/>
        </w:r>
        <w:r w:rsidR="00906DB6">
          <w:rPr>
            <w:noProof/>
          </w:rPr>
          <w:instrText xml:space="preserve"> PAGEREF _Toc121118449 \h </w:instrText>
        </w:r>
        <w:r w:rsidR="00906DB6">
          <w:rPr>
            <w:noProof/>
          </w:rPr>
        </w:r>
        <w:r w:rsidR="00906DB6">
          <w:rPr>
            <w:noProof/>
          </w:rPr>
          <w:fldChar w:fldCharType="separate"/>
        </w:r>
        <w:r w:rsidR="00CD0D7A">
          <w:rPr>
            <w:noProof/>
          </w:rPr>
          <w:t>6</w:t>
        </w:r>
        <w:r w:rsidR="00906DB6">
          <w:rPr>
            <w:noProof/>
          </w:rPr>
          <w:fldChar w:fldCharType="end"/>
        </w:r>
      </w:hyperlink>
    </w:p>
    <w:p w14:paraId="15C3DC5D" w14:textId="14FCB4B9" w:rsidR="00906DB6" w:rsidRDefault="00000000">
      <w:pPr>
        <w:pStyle w:val="Sumrio2"/>
        <w:rPr>
          <w:rFonts w:asciiTheme="minorHAnsi" w:eastAsiaTheme="minorEastAsia" w:hAnsiTheme="minorHAnsi" w:cstheme="minorBidi"/>
          <w:noProof/>
          <w:color w:val="auto"/>
          <w:sz w:val="22"/>
          <w:szCs w:val="22"/>
        </w:rPr>
      </w:pPr>
      <w:hyperlink w:anchor="_Toc121118450" w:history="1">
        <w:r w:rsidR="00906DB6" w:rsidRPr="009F30DC">
          <w:rPr>
            <w:rStyle w:val="Hyperlink"/>
            <w:noProof/>
          </w:rPr>
          <w:t>1.3. Pessoas Jurídicas Obrigadas a Entregar o Sped Contábil</w:t>
        </w:r>
        <w:r w:rsidR="00906DB6">
          <w:rPr>
            <w:noProof/>
          </w:rPr>
          <w:tab/>
        </w:r>
        <w:r w:rsidR="00906DB6">
          <w:rPr>
            <w:noProof/>
          </w:rPr>
          <w:fldChar w:fldCharType="begin"/>
        </w:r>
        <w:r w:rsidR="00906DB6">
          <w:rPr>
            <w:noProof/>
          </w:rPr>
          <w:instrText xml:space="preserve"> PAGEREF _Toc121118450 \h </w:instrText>
        </w:r>
        <w:r w:rsidR="00906DB6">
          <w:rPr>
            <w:noProof/>
          </w:rPr>
        </w:r>
        <w:r w:rsidR="00906DB6">
          <w:rPr>
            <w:noProof/>
          </w:rPr>
          <w:fldChar w:fldCharType="separate"/>
        </w:r>
        <w:r w:rsidR="00CD0D7A">
          <w:rPr>
            <w:noProof/>
          </w:rPr>
          <w:t>6</w:t>
        </w:r>
        <w:r w:rsidR="00906DB6">
          <w:rPr>
            <w:noProof/>
          </w:rPr>
          <w:fldChar w:fldCharType="end"/>
        </w:r>
      </w:hyperlink>
    </w:p>
    <w:p w14:paraId="15E98A05" w14:textId="54058EE3" w:rsidR="00906DB6" w:rsidRDefault="00000000">
      <w:pPr>
        <w:pStyle w:val="Sumrio2"/>
        <w:rPr>
          <w:rFonts w:asciiTheme="minorHAnsi" w:eastAsiaTheme="minorEastAsia" w:hAnsiTheme="minorHAnsi" w:cstheme="minorBidi"/>
          <w:noProof/>
          <w:color w:val="auto"/>
          <w:sz w:val="22"/>
          <w:szCs w:val="22"/>
        </w:rPr>
      </w:pPr>
      <w:hyperlink w:anchor="_Toc121118451" w:history="1">
        <w:r w:rsidR="00906DB6" w:rsidRPr="009F30DC">
          <w:rPr>
            <w:rStyle w:val="Hyperlink"/>
            <w:noProof/>
          </w:rPr>
          <w:t>1.4. Obrigações Acessórias Dispensadas no Caso de Transmissão da Escrituração Via Sped Contábil</w:t>
        </w:r>
        <w:r w:rsidR="00906DB6">
          <w:rPr>
            <w:noProof/>
          </w:rPr>
          <w:tab/>
        </w:r>
        <w:r w:rsidR="00906DB6">
          <w:rPr>
            <w:noProof/>
          </w:rPr>
          <w:fldChar w:fldCharType="begin"/>
        </w:r>
        <w:r w:rsidR="00906DB6">
          <w:rPr>
            <w:noProof/>
          </w:rPr>
          <w:instrText xml:space="preserve"> PAGEREF _Toc121118451 \h </w:instrText>
        </w:r>
        <w:r w:rsidR="00906DB6">
          <w:rPr>
            <w:noProof/>
          </w:rPr>
        </w:r>
        <w:r w:rsidR="00906DB6">
          <w:rPr>
            <w:noProof/>
          </w:rPr>
          <w:fldChar w:fldCharType="separate"/>
        </w:r>
        <w:r w:rsidR="00CD0D7A">
          <w:rPr>
            <w:noProof/>
          </w:rPr>
          <w:t>8</w:t>
        </w:r>
        <w:r w:rsidR="00906DB6">
          <w:rPr>
            <w:noProof/>
          </w:rPr>
          <w:fldChar w:fldCharType="end"/>
        </w:r>
      </w:hyperlink>
    </w:p>
    <w:p w14:paraId="3B609811" w14:textId="75177C90" w:rsidR="00906DB6" w:rsidRDefault="00000000">
      <w:pPr>
        <w:pStyle w:val="Sumrio2"/>
        <w:rPr>
          <w:rFonts w:asciiTheme="minorHAnsi" w:eastAsiaTheme="minorEastAsia" w:hAnsiTheme="minorHAnsi" w:cstheme="minorBidi"/>
          <w:noProof/>
          <w:color w:val="auto"/>
          <w:sz w:val="22"/>
          <w:szCs w:val="22"/>
        </w:rPr>
      </w:pPr>
      <w:hyperlink w:anchor="_Toc121118452" w:history="1">
        <w:r w:rsidR="00906DB6" w:rsidRPr="009F30DC">
          <w:rPr>
            <w:rStyle w:val="Hyperlink"/>
            <w:noProof/>
          </w:rPr>
          <w:t>1.5. Prazos para Apresentação dos Livros Digitais</w:t>
        </w:r>
        <w:r w:rsidR="00906DB6">
          <w:rPr>
            <w:noProof/>
          </w:rPr>
          <w:tab/>
        </w:r>
        <w:r w:rsidR="00906DB6">
          <w:rPr>
            <w:noProof/>
          </w:rPr>
          <w:fldChar w:fldCharType="begin"/>
        </w:r>
        <w:r w:rsidR="00906DB6">
          <w:rPr>
            <w:noProof/>
          </w:rPr>
          <w:instrText xml:space="preserve"> PAGEREF _Toc121118452 \h </w:instrText>
        </w:r>
        <w:r w:rsidR="00906DB6">
          <w:rPr>
            <w:noProof/>
          </w:rPr>
        </w:r>
        <w:r w:rsidR="00906DB6">
          <w:rPr>
            <w:noProof/>
          </w:rPr>
          <w:fldChar w:fldCharType="separate"/>
        </w:r>
        <w:r w:rsidR="00CD0D7A">
          <w:rPr>
            <w:noProof/>
          </w:rPr>
          <w:t>8</w:t>
        </w:r>
        <w:r w:rsidR="00906DB6">
          <w:rPr>
            <w:noProof/>
          </w:rPr>
          <w:fldChar w:fldCharType="end"/>
        </w:r>
      </w:hyperlink>
    </w:p>
    <w:p w14:paraId="03B68B23" w14:textId="637F2FDF" w:rsidR="00906DB6" w:rsidRDefault="00000000">
      <w:pPr>
        <w:pStyle w:val="Sumrio2"/>
        <w:rPr>
          <w:rFonts w:asciiTheme="minorHAnsi" w:eastAsiaTheme="minorEastAsia" w:hAnsiTheme="minorHAnsi" w:cstheme="minorBidi"/>
          <w:noProof/>
          <w:color w:val="auto"/>
          <w:sz w:val="22"/>
          <w:szCs w:val="22"/>
        </w:rPr>
      </w:pPr>
      <w:hyperlink w:anchor="_Toc121118453" w:history="1">
        <w:r w:rsidR="00906DB6" w:rsidRPr="009F30DC">
          <w:rPr>
            <w:rStyle w:val="Hyperlink"/>
            <w:noProof/>
          </w:rPr>
          <w:t>1.6. Livros Abrangidos pelo Sped Contábil</w:t>
        </w:r>
        <w:r w:rsidR="00906DB6">
          <w:rPr>
            <w:noProof/>
          </w:rPr>
          <w:tab/>
        </w:r>
        <w:r w:rsidR="00906DB6">
          <w:rPr>
            <w:noProof/>
          </w:rPr>
          <w:fldChar w:fldCharType="begin"/>
        </w:r>
        <w:r w:rsidR="00906DB6">
          <w:rPr>
            <w:noProof/>
          </w:rPr>
          <w:instrText xml:space="preserve"> PAGEREF _Toc121118453 \h </w:instrText>
        </w:r>
        <w:r w:rsidR="00906DB6">
          <w:rPr>
            <w:noProof/>
          </w:rPr>
        </w:r>
        <w:r w:rsidR="00906DB6">
          <w:rPr>
            <w:noProof/>
          </w:rPr>
          <w:fldChar w:fldCharType="separate"/>
        </w:r>
        <w:r w:rsidR="00CD0D7A">
          <w:rPr>
            <w:noProof/>
          </w:rPr>
          <w:t>9</w:t>
        </w:r>
        <w:r w:rsidR="00906DB6">
          <w:rPr>
            <w:noProof/>
          </w:rPr>
          <w:fldChar w:fldCharType="end"/>
        </w:r>
      </w:hyperlink>
    </w:p>
    <w:p w14:paraId="0D0471B8" w14:textId="6EABB77A" w:rsidR="00906DB6" w:rsidRDefault="00000000">
      <w:pPr>
        <w:pStyle w:val="Sumrio2"/>
        <w:rPr>
          <w:rFonts w:asciiTheme="minorHAnsi" w:eastAsiaTheme="minorEastAsia" w:hAnsiTheme="minorHAnsi" w:cstheme="minorBidi"/>
          <w:noProof/>
          <w:color w:val="auto"/>
          <w:sz w:val="22"/>
          <w:szCs w:val="22"/>
        </w:rPr>
      </w:pPr>
      <w:hyperlink w:anchor="_Toc121118454" w:history="1">
        <w:r w:rsidR="00906DB6" w:rsidRPr="009F30DC">
          <w:rPr>
            <w:rStyle w:val="Hyperlink"/>
            <w:noProof/>
          </w:rPr>
          <w:t>1.7. Regras de Convivência entre os Livros Abrangidos pelo Sped Contábil</w:t>
        </w:r>
        <w:r w:rsidR="00906DB6">
          <w:rPr>
            <w:noProof/>
          </w:rPr>
          <w:tab/>
        </w:r>
        <w:r w:rsidR="00906DB6">
          <w:rPr>
            <w:noProof/>
          </w:rPr>
          <w:fldChar w:fldCharType="begin"/>
        </w:r>
        <w:r w:rsidR="00906DB6">
          <w:rPr>
            <w:noProof/>
          </w:rPr>
          <w:instrText xml:space="preserve"> PAGEREF _Toc121118454 \h </w:instrText>
        </w:r>
        <w:r w:rsidR="00906DB6">
          <w:rPr>
            <w:noProof/>
          </w:rPr>
        </w:r>
        <w:r w:rsidR="00906DB6">
          <w:rPr>
            <w:noProof/>
          </w:rPr>
          <w:fldChar w:fldCharType="separate"/>
        </w:r>
        <w:r w:rsidR="00CD0D7A">
          <w:rPr>
            <w:noProof/>
          </w:rPr>
          <w:t>9</w:t>
        </w:r>
        <w:r w:rsidR="00906DB6">
          <w:rPr>
            <w:noProof/>
          </w:rPr>
          <w:fldChar w:fldCharType="end"/>
        </w:r>
      </w:hyperlink>
    </w:p>
    <w:p w14:paraId="7E8B5590" w14:textId="4C303377" w:rsidR="00906DB6" w:rsidRDefault="00000000">
      <w:pPr>
        <w:pStyle w:val="Sumrio2"/>
        <w:rPr>
          <w:rFonts w:asciiTheme="minorHAnsi" w:eastAsiaTheme="minorEastAsia" w:hAnsiTheme="minorHAnsi" w:cstheme="minorBidi"/>
          <w:noProof/>
          <w:color w:val="auto"/>
          <w:sz w:val="22"/>
          <w:szCs w:val="22"/>
        </w:rPr>
      </w:pPr>
      <w:hyperlink w:anchor="_Toc121118455" w:history="1">
        <w:r w:rsidR="00906DB6" w:rsidRPr="009F30DC">
          <w:rPr>
            <w:rStyle w:val="Hyperlink"/>
            <w:noProof/>
          </w:rPr>
          <w:t xml:space="preserve">1.8. </w:t>
        </w:r>
        <w:r w:rsidR="00906DB6" w:rsidRPr="009F30DC">
          <w:rPr>
            <w:rStyle w:val="Hyperlink"/>
            <w:i/>
            <w:noProof/>
          </w:rPr>
          <w:t xml:space="preserve">Hash </w:t>
        </w:r>
        <w:r w:rsidR="00906DB6" w:rsidRPr="009F30DC">
          <w:rPr>
            <w:rStyle w:val="Hyperlink"/>
            <w:noProof/>
          </w:rPr>
          <w:t>do livro</w:t>
        </w:r>
        <w:r w:rsidR="00906DB6">
          <w:rPr>
            <w:noProof/>
          </w:rPr>
          <w:tab/>
        </w:r>
        <w:r w:rsidR="00906DB6">
          <w:rPr>
            <w:noProof/>
          </w:rPr>
          <w:fldChar w:fldCharType="begin"/>
        </w:r>
        <w:r w:rsidR="00906DB6">
          <w:rPr>
            <w:noProof/>
          </w:rPr>
          <w:instrText xml:space="preserve"> PAGEREF _Toc121118455 \h </w:instrText>
        </w:r>
        <w:r w:rsidR="00906DB6">
          <w:rPr>
            <w:noProof/>
          </w:rPr>
        </w:r>
        <w:r w:rsidR="00906DB6">
          <w:rPr>
            <w:noProof/>
          </w:rPr>
          <w:fldChar w:fldCharType="separate"/>
        </w:r>
        <w:r w:rsidR="00CD0D7A">
          <w:rPr>
            <w:noProof/>
          </w:rPr>
          <w:t>10</w:t>
        </w:r>
        <w:r w:rsidR="00906DB6">
          <w:rPr>
            <w:noProof/>
          </w:rPr>
          <w:fldChar w:fldCharType="end"/>
        </w:r>
      </w:hyperlink>
    </w:p>
    <w:p w14:paraId="425E7E95" w14:textId="79BC2A8B" w:rsidR="00906DB6" w:rsidRDefault="00000000">
      <w:pPr>
        <w:pStyle w:val="Sumrio2"/>
        <w:rPr>
          <w:rFonts w:asciiTheme="minorHAnsi" w:eastAsiaTheme="minorEastAsia" w:hAnsiTheme="minorHAnsi" w:cstheme="minorBidi"/>
          <w:noProof/>
          <w:color w:val="auto"/>
          <w:sz w:val="22"/>
          <w:szCs w:val="22"/>
        </w:rPr>
      </w:pPr>
      <w:hyperlink w:anchor="_Toc121118456" w:history="1">
        <w:r w:rsidR="00906DB6" w:rsidRPr="009F30DC">
          <w:rPr>
            <w:rStyle w:val="Hyperlink"/>
            <w:noProof/>
          </w:rPr>
          <w:t>1.9. Impressão dos Livros</w:t>
        </w:r>
        <w:r w:rsidR="00906DB6">
          <w:rPr>
            <w:noProof/>
          </w:rPr>
          <w:tab/>
        </w:r>
        <w:r w:rsidR="00906DB6">
          <w:rPr>
            <w:noProof/>
          </w:rPr>
          <w:fldChar w:fldCharType="begin"/>
        </w:r>
        <w:r w:rsidR="00906DB6">
          <w:rPr>
            <w:noProof/>
          </w:rPr>
          <w:instrText xml:space="preserve"> PAGEREF _Toc121118456 \h </w:instrText>
        </w:r>
        <w:r w:rsidR="00906DB6">
          <w:rPr>
            <w:noProof/>
          </w:rPr>
        </w:r>
        <w:r w:rsidR="00906DB6">
          <w:rPr>
            <w:noProof/>
          </w:rPr>
          <w:fldChar w:fldCharType="separate"/>
        </w:r>
        <w:r w:rsidR="00CD0D7A">
          <w:rPr>
            <w:noProof/>
          </w:rPr>
          <w:t>10</w:t>
        </w:r>
        <w:r w:rsidR="00906DB6">
          <w:rPr>
            <w:noProof/>
          </w:rPr>
          <w:fldChar w:fldCharType="end"/>
        </w:r>
      </w:hyperlink>
    </w:p>
    <w:p w14:paraId="3E2AEAFA" w14:textId="4DD18F01" w:rsidR="00906DB6" w:rsidRDefault="00000000">
      <w:pPr>
        <w:pStyle w:val="Sumrio2"/>
        <w:rPr>
          <w:rFonts w:asciiTheme="minorHAnsi" w:eastAsiaTheme="minorEastAsia" w:hAnsiTheme="minorHAnsi" w:cstheme="minorBidi"/>
          <w:noProof/>
          <w:color w:val="auto"/>
          <w:sz w:val="22"/>
          <w:szCs w:val="22"/>
        </w:rPr>
      </w:pPr>
      <w:hyperlink w:anchor="_Toc121118457" w:history="1">
        <w:r w:rsidR="00906DB6" w:rsidRPr="009F30DC">
          <w:rPr>
            <w:rStyle w:val="Hyperlink"/>
            <w:noProof/>
          </w:rPr>
          <w:t>1.10. Quantidade de Livros por Arquivo e Quantidade de Arquivos por Ano-Calendário</w:t>
        </w:r>
        <w:r w:rsidR="00906DB6">
          <w:rPr>
            <w:noProof/>
          </w:rPr>
          <w:tab/>
        </w:r>
        <w:r w:rsidR="00906DB6">
          <w:rPr>
            <w:noProof/>
          </w:rPr>
          <w:fldChar w:fldCharType="begin"/>
        </w:r>
        <w:r w:rsidR="00906DB6">
          <w:rPr>
            <w:noProof/>
          </w:rPr>
          <w:instrText xml:space="preserve"> PAGEREF _Toc121118457 \h </w:instrText>
        </w:r>
        <w:r w:rsidR="00906DB6">
          <w:rPr>
            <w:noProof/>
          </w:rPr>
        </w:r>
        <w:r w:rsidR="00906DB6">
          <w:rPr>
            <w:noProof/>
          </w:rPr>
          <w:fldChar w:fldCharType="separate"/>
        </w:r>
        <w:r w:rsidR="00CD0D7A">
          <w:rPr>
            <w:noProof/>
          </w:rPr>
          <w:t>10</w:t>
        </w:r>
        <w:r w:rsidR="00906DB6">
          <w:rPr>
            <w:noProof/>
          </w:rPr>
          <w:fldChar w:fldCharType="end"/>
        </w:r>
      </w:hyperlink>
    </w:p>
    <w:p w14:paraId="0F85524A" w14:textId="5D62C9A4" w:rsidR="00906DB6" w:rsidRDefault="00000000">
      <w:pPr>
        <w:pStyle w:val="Sumrio2"/>
        <w:rPr>
          <w:rFonts w:asciiTheme="minorHAnsi" w:eastAsiaTheme="minorEastAsia" w:hAnsiTheme="minorHAnsi" w:cstheme="minorBidi"/>
          <w:noProof/>
          <w:color w:val="auto"/>
          <w:sz w:val="22"/>
          <w:szCs w:val="22"/>
        </w:rPr>
      </w:pPr>
      <w:hyperlink w:anchor="_Toc121118458" w:history="1">
        <w:r w:rsidR="00906DB6" w:rsidRPr="009F30DC">
          <w:rPr>
            <w:rStyle w:val="Hyperlink"/>
            <w:noProof/>
          </w:rPr>
          <w:t>1.11. Limite de Tamanho e Período dos Livros</w:t>
        </w:r>
        <w:r w:rsidR="00906DB6">
          <w:rPr>
            <w:noProof/>
          </w:rPr>
          <w:tab/>
        </w:r>
        <w:r w:rsidR="00906DB6">
          <w:rPr>
            <w:noProof/>
          </w:rPr>
          <w:fldChar w:fldCharType="begin"/>
        </w:r>
        <w:r w:rsidR="00906DB6">
          <w:rPr>
            <w:noProof/>
          </w:rPr>
          <w:instrText xml:space="preserve"> PAGEREF _Toc121118458 \h </w:instrText>
        </w:r>
        <w:r w:rsidR="00906DB6">
          <w:rPr>
            <w:noProof/>
          </w:rPr>
        </w:r>
        <w:r w:rsidR="00906DB6">
          <w:rPr>
            <w:noProof/>
          </w:rPr>
          <w:fldChar w:fldCharType="separate"/>
        </w:r>
        <w:r w:rsidR="00CD0D7A">
          <w:rPr>
            <w:noProof/>
          </w:rPr>
          <w:t>10</w:t>
        </w:r>
        <w:r w:rsidR="00906DB6">
          <w:rPr>
            <w:noProof/>
          </w:rPr>
          <w:fldChar w:fldCharType="end"/>
        </w:r>
      </w:hyperlink>
    </w:p>
    <w:p w14:paraId="08B28FB7" w14:textId="3E11C1F5" w:rsidR="00906DB6" w:rsidRDefault="00000000">
      <w:pPr>
        <w:pStyle w:val="Sumrio2"/>
        <w:rPr>
          <w:rFonts w:asciiTheme="minorHAnsi" w:eastAsiaTheme="minorEastAsia" w:hAnsiTheme="minorHAnsi" w:cstheme="minorBidi"/>
          <w:noProof/>
          <w:color w:val="auto"/>
          <w:sz w:val="22"/>
          <w:szCs w:val="22"/>
        </w:rPr>
      </w:pPr>
      <w:hyperlink w:anchor="_Toc121118459" w:history="1">
        <w:r w:rsidR="00906DB6" w:rsidRPr="009F30DC">
          <w:rPr>
            <w:rStyle w:val="Hyperlink"/>
            <w:noProof/>
          </w:rPr>
          <w:t>1.12. Substituição do Livro Digital Transmitido</w:t>
        </w:r>
        <w:r w:rsidR="00906DB6">
          <w:rPr>
            <w:noProof/>
          </w:rPr>
          <w:tab/>
        </w:r>
        <w:r w:rsidR="00906DB6">
          <w:rPr>
            <w:noProof/>
          </w:rPr>
          <w:fldChar w:fldCharType="begin"/>
        </w:r>
        <w:r w:rsidR="00906DB6">
          <w:rPr>
            <w:noProof/>
          </w:rPr>
          <w:instrText xml:space="preserve"> PAGEREF _Toc121118459 \h </w:instrText>
        </w:r>
        <w:r w:rsidR="00906DB6">
          <w:rPr>
            <w:noProof/>
          </w:rPr>
        </w:r>
        <w:r w:rsidR="00906DB6">
          <w:rPr>
            <w:noProof/>
          </w:rPr>
          <w:fldChar w:fldCharType="separate"/>
        </w:r>
        <w:r w:rsidR="00CD0D7A">
          <w:rPr>
            <w:noProof/>
          </w:rPr>
          <w:t>12</w:t>
        </w:r>
        <w:r w:rsidR="00906DB6">
          <w:rPr>
            <w:noProof/>
          </w:rPr>
          <w:fldChar w:fldCharType="end"/>
        </w:r>
      </w:hyperlink>
    </w:p>
    <w:p w14:paraId="4540271D" w14:textId="2D1053BF" w:rsidR="00906DB6" w:rsidRDefault="00000000">
      <w:pPr>
        <w:pStyle w:val="Sumrio2"/>
        <w:rPr>
          <w:rFonts w:asciiTheme="minorHAnsi" w:eastAsiaTheme="minorEastAsia" w:hAnsiTheme="minorHAnsi" w:cstheme="minorBidi"/>
          <w:noProof/>
          <w:color w:val="auto"/>
          <w:sz w:val="22"/>
          <w:szCs w:val="22"/>
        </w:rPr>
      </w:pPr>
      <w:hyperlink w:anchor="_Toc121118460" w:history="1">
        <w:r w:rsidR="00906DB6" w:rsidRPr="009F30DC">
          <w:rPr>
            <w:rStyle w:val="Hyperlink"/>
            <w:noProof/>
          </w:rPr>
          <w:t>1.13. Assinatura do Livro Digital</w:t>
        </w:r>
        <w:r w:rsidR="00906DB6">
          <w:rPr>
            <w:noProof/>
          </w:rPr>
          <w:tab/>
        </w:r>
        <w:r w:rsidR="00906DB6">
          <w:rPr>
            <w:noProof/>
          </w:rPr>
          <w:fldChar w:fldCharType="begin"/>
        </w:r>
        <w:r w:rsidR="00906DB6">
          <w:rPr>
            <w:noProof/>
          </w:rPr>
          <w:instrText xml:space="preserve"> PAGEREF _Toc121118460 \h </w:instrText>
        </w:r>
        <w:r w:rsidR="00906DB6">
          <w:rPr>
            <w:noProof/>
          </w:rPr>
        </w:r>
        <w:r w:rsidR="00906DB6">
          <w:rPr>
            <w:noProof/>
          </w:rPr>
          <w:fldChar w:fldCharType="separate"/>
        </w:r>
        <w:r w:rsidR="00CD0D7A">
          <w:rPr>
            <w:noProof/>
          </w:rPr>
          <w:t>17</w:t>
        </w:r>
        <w:r w:rsidR="00906DB6">
          <w:rPr>
            <w:noProof/>
          </w:rPr>
          <w:fldChar w:fldCharType="end"/>
        </w:r>
      </w:hyperlink>
    </w:p>
    <w:p w14:paraId="49294FE3" w14:textId="7C09B030" w:rsidR="00906DB6" w:rsidRDefault="00000000">
      <w:pPr>
        <w:pStyle w:val="Sumrio2"/>
        <w:rPr>
          <w:rFonts w:asciiTheme="minorHAnsi" w:eastAsiaTheme="minorEastAsia" w:hAnsiTheme="minorHAnsi" w:cstheme="minorBidi"/>
          <w:noProof/>
          <w:color w:val="auto"/>
          <w:sz w:val="22"/>
          <w:szCs w:val="22"/>
        </w:rPr>
      </w:pPr>
      <w:hyperlink w:anchor="_Toc121118461" w:history="1">
        <w:r w:rsidR="00906DB6" w:rsidRPr="009F30DC">
          <w:rPr>
            <w:rStyle w:val="Hyperlink"/>
            <w:noProof/>
          </w:rPr>
          <w:t>1.14. Utilização do Receitanet e do ReceitanetBX</w:t>
        </w:r>
        <w:r w:rsidR="00906DB6">
          <w:rPr>
            <w:noProof/>
          </w:rPr>
          <w:tab/>
        </w:r>
        <w:r w:rsidR="00906DB6">
          <w:rPr>
            <w:noProof/>
          </w:rPr>
          <w:fldChar w:fldCharType="begin"/>
        </w:r>
        <w:r w:rsidR="00906DB6">
          <w:rPr>
            <w:noProof/>
          </w:rPr>
          <w:instrText xml:space="preserve"> PAGEREF _Toc121118461 \h </w:instrText>
        </w:r>
        <w:r w:rsidR="00906DB6">
          <w:rPr>
            <w:noProof/>
          </w:rPr>
        </w:r>
        <w:r w:rsidR="00906DB6">
          <w:rPr>
            <w:noProof/>
          </w:rPr>
          <w:fldChar w:fldCharType="separate"/>
        </w:r>
        <w:r w:rsidR="00CD0D7A">
          <w:rPr>
            <w:noProof/>
          </w:rPr>
          <w:t>20</w:t>
        </w:r>
        <w:r w:rsidR="00906DB6">
          <w:rPr>
            <w:noProof/>
          </w:rPr>
          <w:fldChar w:fldCharType="end"/>
        </w:r>
      </w:hyperlink>
    </w:p>
    <w:p w14:paraId="50EA94D3" w14:textId="4C3817B8" w:rsidR="00906DB6" w:rsidRDefault="00000000">
      <w:pPr>
        <w:pStyle w:val="Sumrio2"/>
        <w:rPr>
          <w:rFonts w:asciiTheme="minorHAnsi" w:eastAsiaTheme="minorEastAsia" w:hAnsiTheme="minorHAnsi" w:cstheme="minorBidi"/>
          <w:noProof/>
          <w:color w:val="auto"/>
          <w:sz w:val="22"/>
          <w:szCs w:val="22"/>
        </w:rPr>
      </w:pPr>
      <w:hyperlink w:anchor="_Toc121118462" w:history="1">
        <w:r w:rsidR="00906DB6" w:rsidRPr="009F30DC">
          <w:rPr>
            <w:rStyle w:val="Hyperlink"/>
            <w:noProof/>
          </w:rPr>
          <w:t>1.15. Dados Agregados</w:t>
        </w:r>
        <w:r w:rsidR="00906DB6">
          <w:rPr>
            <w:noProof/>
          </w:rPr>
          <w:tab/>
        </w:r>
        <w:r w:rsidR="00906DB6">
          <w:rPr>
            <w:noProof/>
          </w:rPr>
          <w:fldChar w:fldCharType="begin"/>
        </w:r>
        <w:r w:rsidR="00906DB6">
          <w:rPr>
            <w:noProof/>
          </w:rPr>
          <w:instrText xml:space="preserve"> PAGEREF _Toc121118462 \h </w:instrText>
        </w:r>
        <w:r w:rsidR="00906DB6">
          <w:rPr>
            <w:noProof/>
          </w:rPr>
        </w:r>
        <w:r w:rsidR="00906DB6">
          <w:rPr>
            <w:noProof/>
          </w:rPr>
          <w:fldChar w:fldCharType="separate"/>
        </w:r>
        <w:r w:rsidR="00CD0D7A">
          <w:rPr>
            <w:noProof/>
          </w:rPr>
          <w:t>20</w:t>
        </w:r>
        <w:r w:rsidR="00906DB6">
          <w:rPr>
            <w:noProof/>
          </w:rPr>
          <w:fldChar w:fldCharType="end"/>
        </w:r>
      </w:hyperlink>
    </w:p>
    <w:p w14:paraId="525C48EE" w14:textId="64F71E52" w:rsidR="00906DB6" w:rsidRDefault="00000000">
      <w:pPr>
        <w:pStyle w:val="Sumrio2"/>
        <w:rPr>
          <w:rFonts w:asciiTheme="minorHAnsi" w:eastAsiaTheme="minorEastAsia" w:hAnsiTheme="minorHAnsi" w:cstheme="minorBidi"/>
          <w:noProof/>
          <w:color w:val="auto"/>
          <w:sz w:val="22"/>
          <w:szCs w:val="22"/>
        </w:rPr>
      </w:pPr>
      <w:hyperlink w:anchor="_Toc121118463" w:history="1">
        <w:r w:rsidR="00906DB6" w:rsidRPr="009F30DC">
          <w:rPr>
            <w:rStyle w:val="Hyperlink"/>
            <w:noProof/>
          </w:rPr>
          <w:t>1.16. Lançamentos de Quarta Fórmula e Planos de Contas com 4 níveis.</w:t>
        </w:r>
        <w:r w:rsidR="00906DB6">
          <w:rPr>
            <w:noProof/>
          </w:rPr>
          <w:tab/>
        </w:r>
        <w:r w:rsidR="00906DB6">
          <w:rPr>
            <w:noProof/>
          </w:rPr>
          <w:fldChar w:fldCharType="begin"/>
        </w:r>
        <w:r w:rsidR="00906DB6">
          <w:rPr>
            <w:noProof/>
          </w:rPr>
          <w:instrText xml:space="preserve"> PAGEREF _Toc121118463 \h </w:instrText>
        </w:r>
        <w:r w:rsidR="00906DB6">
          <w:rPr>
            <w:noProof/>
          </w:rPr>
        </w:r>
        <w:r w:rsidR="00906DB6">
          <w:rPr>
            <w:noProof/>
          </w:rPr>
          <w:fldChar w:fldCharType="separate"/>
        </w:r>
        <w:r w:rsidR="00CD0D7A">
          <w:rPr>
            <w:noProof/>
          </w:rPr>
          <w:t>21</w:t>
        </w:r>
        <w:r w:rsidR="00906DB6">
          <w:rPr>
            <w:noProof/>
          </w:rPr>
          <w:fldChar w:fldCharType="end"/>
        </w:r>
      </w:hyperlink>
    </w:p>
    <w:p w14:paraId="3966A9FA" w14:textId="484ECF88" w:rsidR="00906DB6" w:rsidRDefault="00000000">
      <w:pPr>
        <w:pStyle w:val="Sumrio2"/>
        <w:rPr>
          <w:rFonts w:asciiTheme="minorHAnsi" w:eastAsiaTheme="minorEastAsia" w:hAnsiTheme="minorHAnsi" w:cstheme="minorBidi"/>
          <w:noProof/>
          <w:color w:val="auto"/>
          <w:sz w:val="22"/>
          <w:szCs w:val="22"/>
        </w:rPr>
      </w:pPr>
      <w:hyperlink w:anchor="_Toc121118464" w:history="1">
        <w:r w:rsidR="00906DB6" w:rsidRPr="009F30DC">
          <w:rPr>
            <w:rStyle w:val="Hyperlink"/>
            <w:noProof/>
          </w:rPr>
          <w:t>1.17. Plano de Contas Referencial para o Sped Contábil</w:t>
        </w:r>
        <w:r w:rsidR="00906DB6">
          <w:rPr>
            <w:noProof/>
          </w:rPr>
          <w:tab/>
        </w:r>
        <w:r w:rsidR="00906DB6">
          <w:rPr>
            <w:noProof/>
          </w:rPr>
          <w:fldChar w:fldCharType="begin"/>
        </w:r>
        <w:r w:rsidR="00906DB6">
          <w:rPr>
            <w:noProof/>
          </w:rPr>
          <w:instrText xml:space="preserve"> PAGEREF _Toc121118464 \h </w:instrText>
        </w:r>
        <w:r w:rsidR="00906DB6">
          <w:rPr>
            <w:noProof/>
          </w:rPr>
        </w:r>
        <w:r w:rsidR="00906DB6">
          <w:rPr>
            <w:noProof/>
          </w:rPr>
          <w:fldChar w:fldCharType="separate"/>
        </w:r>
        <w:r w:rsidR="00CD0D7A">
          <w:rPr>
            <w:noProof/>
          </w:rPr>
          <w:t>21</w:t>
        </w:r>
        <w:r w:rsidR="00906DB6">
          <w:rPr>
            <w:noProof/>
          </w:rPr>
          <w:fldChar w:fldCharType="end"/>
        </w:r>
      </w:hyperlink>
    </w:p>
    <w:p w14:paraId="3293BBA8" w14:textId="489E8F94" w:rsidR="00906DB6" w:rsidRDefault="00000000">
      <w:pPr>
        <w:pStyle w:val="Sumrio2"/>
        <w:rPr>
          <w:rFonts w:asciiTheme="minorHAnsi" w:eastAsiaTheme="minorEastAsia" w:hAnsiTheme="minorHAnsi" w:cstheme="minorBidi"/>
          <w:noProof/>
          <w:color w:val="auto"/>
          <w:sz w:val="22"/>
          <w:szCs w:val="22"/>
        </w:rPr>
      </w:pPr>
      <w:hyperlink w:anchor="_Toc121118465" w:history="1">
        <w:r w:rsidR="00906DB6" w:rsidRPr="009F30DC">
          <w:rPr>
            <w:rStyle w:val="Hyperlink"/>
            <w:noProof/>
          </w:rPr>
          <w:t>1.18. Multa por Atraso na Entrega da Escrituração Digital</w:t>
        </w:r>
        <w:r w:rsidR="00906DB6">
          <w:rPr>
            <w:noProof/>
          </w:rPr>
          <w:tab/>
        </w:r>
        <w:r w:rsidR="00906DB6">
          <w:rPr>
            <w:noProof/>
          </w:rPr>
          <w:fldChar w:fldCharType="begin"/>
        </w:r>
        <w:r w:rsidR="00906DB6">
          <w:rPr>
            <w:noProof/>
          </w:rPr>
          <w:instrText xml:space="preserve"> PAGEREF _Toc121118465 \h </w:instrText>
        </w:r>
        <w:r w:rsidR="00906DB6">
          <w:rPr>
            <w:noProof/>
          </w:rPr>
        </w:r>
        <w:r w:rsidR="00906DB6">
          <w:rPr>
            <w:noProof/>
          </w:rPr>
          <w:fldChar w:fldCharType="separate"/>
        </w:r>
        <w:r w:rsidR="00CD0D7A">
          <w:rPr>
            <w:noProof/>
          </w:rPr>
          <w:t>21</w:t>
        </w:r>
        <w:r w:rsidR="00906DB6">
          <w:rPr>
            <w:noProof/>
          </w:rPr>
          <w:fldChar w:fldCharType="end"/>
        </w:r>
      </w:hyperlink>
    </w:p>
    <w:p w14:paraId="6892DBB8" w14:textId="6F99D6BC" w:rsidR="00906DB6" w:rsidRDefault="00000000">
      <w:pPr>
        <w:pStyle w:val="Sumrio2"/>
        <w:rPr>
          <w:rFonts w:asciiTheme="minorHAnsi" w:eastAsiaTheme="minorEastAsia" w:hAnsiTheme="minorHAnsi" w:cstheme="minorBidi"/>
          <w:noProof/>
          <w:color w:val="auto"/>
          <w:sz w:val="22"/>
          <w:szCs w:val="22"/>
        </w:rPr>
      </w:pPr>
      <w:hyperlink w:anchor="_Toc121118466" w:history="1">
        <w:r w:rsidR="00906DB6" w:rsidRPr="009F30DC">
          <w:rPr>
            <w:rStyle w:val="Hyperlink"/>
            <w:noProof/>
          </w:rPr>
          <w:t>1.19. Livro Digital Extraviado ou Corrompido</w:t>
        </w:r>
        <w:r w:rsidR="00906DB6">
          <w:rPr>
            <w:noProof/>
          </w:rPr>
          <w:tab/>
        </w:r>
        <w:r w:rsidR="00906DB6">
          <w:rPr>
            <w:noProof/>
          </w:rPr>
          <w:fldChar w:fldCharType="begin"/>
        </w:r>
        <w:r w:rsidR="00906DB6">
          <w:rPr>
            <w:noProof/>
          </w:rPr>
          <w:instrText xml:space="preserve"> PAGEREF _Toc121118466 \h </w:instrText>
        </w:r>
        <w:r w:rsidR="00906DB6">
          <w:rPr>
            <w:noProof/>
          </w:rPr>
        </w:r>
        <w:r w:rsidR="00906DB6">
          <w:rPr>
            <w:noProof/>
          </w:rPr>
          <w:fldChar w:fldCharType="separate"/>
        </w:r>
        <w:r w:rsidR="00CD0D7A">
          <w:rPr>
            <w:noProof/>
          </w:rPr>
          <w:t>22</w:t>
        </w:r>
        <w:r w:rsidR="00906DB6">
          <w:rPr>
            <w:noProof/>
          </w:rPr>
          <w:fldChar w:fldCharType="end"/>
        </w:r>
      </w:hyperlink>
    </w:p>
    <w:p w14:paraId="65040AD1" w14:textId="723BC40E" w:rsidR="00906DB6" w:rsidRDefault="00000000">
      <w:pPr>
        <w:pStyle w:val="Sumrio2"/>
        <w:rPr>
          <w:rFonts w:asciiTheme="minorHAnsi" w:eastAsiaTheme="minorEastAsia" w:hAnsiTheme="minorHAnsi" w:cstheme="minorBidi"/>
          <w:noProof/>
          <w:color w:val="auto"/>
          <w:sz w:val="22"/>
          <w:szCs w:val="22"/>
        </w:rPr>
      </w:pPr>
      <w:hyperlink w:anchor="_Toc121118467" w:history="1">
        <w:r w:rsidR="00906DB6" w:rsidRPr="009F30DC">
          <w:rPr>
            <w:rStyle w:val="Hyperlink"/>
            <w:noProof/>
          </w:rPr>
          <w:t>1.20. Consulta Situação da ECD</w:t>
        </w:r>
        <w:r w:rsidR="00906DB6">
          <w:rPr>
            <w:noProof/>
          </w:rPr>
          <w:tab/>
        </w:r>
        <w:r w:rsidR="00906DB6">
          <w:rPr>
            <w:noProof/>
          </w:rPr>
          <w:fldChar w:fldCharType="begin"/>
        </w:r>
        <w:r w:rsidR="00906DB6">
          <w:rPr>
            <w:noProof/>
          </w:rPr>
          <w:instrText xml:space="preserve"> PAGEREF _Toc121118467 \h </w:instrText>
        </w:r>
        <w:r w:rsidR="00906DB6">
          <w:rPr>
            <w:noProof/>
          </w:rPr>
        </w:r>
        <w:r w:rsidR="00906DB6">
          <w:rPr>
            <w:noProof/>
          </w:rPr>
          <w:fldChar w:fldCharType="separate"/>
        </w:r>
        <w:r w:rsidR="00CD0D7A">
          <w:rPr>
            <w:noProof/>
          </w:rPr>
          <w:t>23</w:t>
        </w:r>
        <w:r w:rsidR="00906DB6">
          <w:rPr>
            <w:noProof/>
          </w:rPr>
          <w:fldChar w:fldCharType="end"/>
        </w:r>
      </w:hyperlink>
    </w:p>
    <w:p w14:paraId="671FE01F" w14:textId="380DB719" w:rsidR="00906DB6" w:rsidRDefault="00000000">
      <w:pPr>
        <w:pStyle w:val="Sumrio2"/>
        <w:rPr>
          <w:rFonts w:asciiTheme="minorHAnsi" w:eastAsiaTheme="minorEastAsia" w:hAnsiTheme="minorHAnsi" w:cstheme="minorBidi"/>
          <w:noProof/>
          <w:color w:val="auto"/>
          <w:sz w:val="22"/>
          <w:szCs w:val="22"/>
        </w:rPr>
      </w:pPr>
      <w:hyperlink w:anchor="_Toc121118468" w:history="1">
        <w:r w:rsidR="00906DB6" w:rsidRPr="009F30DC">
          <w:rPr>
            <w:rStyle w:val="Hyperlink"/>
            <w:noProof/>
          </w:rPr>
          <w:t>1.21. Período Societário Diferente do Período Fiscal</w:t>
        </w:r>
        <w:r w:rsidR="00906DB6">
          <w:rPr>
            <w:noProof/>
          </w:rPr>
          <w:tab/>
        </w:r>
        <w:r w:rsidR="00906DB6">
          <w:rPr>
            <w:noProof/>
          </w:rPr>
          <w:fldChar w:fldCharType="begin"/>
        </w:r>
        <w:r w:rsidR="00906DB6">
          <w:rPr>
            <w:noProof/>
          </w:rPr>
          <w:instrText xml:space="preserve"> PAGEREF _Toc121118468 \h </w:instrText>
        </w:r>
        <w:r w:rsidR="00906DB6">
          <w:rPr>
            <w:noProof/>
          </w:rPr>
        </w:r>
        <w:r w:rsidR="00906DB6">
          <w:rPr>
            <w:noProof/>
          </w:rPr>
          <w:fldChar w:fldCharType="separate"/>
        </w:r>
        <w:r w:rsidR="00CD0D7A">
          <w:rPr>
            <w:noProof/>
          </w:rPr>
          <w:t>23</w:t>
        </w:r>
        <w:r w:rsidR="00906DB6">
          <w:rPr>
            <w:noProof/>
          </w:rPr>
          <w:fldChar w:fldCharType="end"/>
        </w:r>
      </w:hyperlink>
    </w:p>
    <w:p w14:paraId="4CE5EA31" w14:textId="12ACD627" w:rsidR="00906DB6" w:rsidRDefault="00000000">
      <w:pPr>
        <w:pStyle w:val="Sumrio2"/>
        <w:rPr>
          <w:rFonts w:asciiTheme="minorHAnsi" w:eastAsiaTheme="minorEastAsia" w:hAnsiTheme="minorHAnsi" w:cstheme="minorBidi"/>
          <w:noProof/>
          <w:color w:val="auto"/>
          <w:sz w:val="22"/>
          <w:szCs w:val="22"/>
        </w:rPr>
      </w:pPr>
      <w:hyperlink w:anchor="_Toc121118469" w:history="1">
        <w:r w:rsidR="00906DB6" w:rsidRPr="009F30DC">
          <w:rPr>
            <w:rStyle w:val="Hyperlink"/>
            <w:noProof/>
          </w:rPr>
          <w:t>1.22. Razão Auxiliar das Subcontas (RAS)</w:t>
        </w:r>
        <w:r w:rsidR="00906DB6">
          <w:rPr>
            <w:noProof/>
          </w:rPr>
          <w:tab/>
        </w:r>
        <w:r w:rsidR="00906DB6">
          <w:rPr>
            <w:noProof/>
          </w:rPr>
          <w:fldChar w:fldCharType="begin"/>
        </w:r>
        <w:r w:rsidR="00906DB6">
          <w:rPr>
            <w:noProof/>
          </w:rPr>
          <w:instrText xml:space="preserve"> PAGEREF _Toc121118469 \h </w:instrText>
        </w:r>
        <w:r w:rsidR="00906DB6">
          <w:rPr>
            <w:noProof/>
          </w:rPr>
        </w:r>
        <w:r w:rsidR="00906DB6">
          <w:rPr>
            <w:noProof/>
          </w:rPr>
          <w:fldChar w:fldCharType="separate"/>
        </w:r>
        <w:r w:rsidR="00CD0D7A">
          <w:rPr>
            <w:noProof/>
          </w:rPr>
          <w:t>23</w:t>
        </w:r>
        <w:r w:rsidR="00906DB6">
          <w:rPr>
            <w:noProof/>
          </w:rPr>
          <w:fldChar w:fldCharType="end"/>
        </w:r>
      </w:hyperlink>
    </w:p>
    <w:p w14:paraId="2B5626FA" w14:textId="1DE8AB1E" w:rsidR="00906DB6" w:rsidRDefault="00000000">
      <w:pPr>
        <w:pStyle w:val="Sumrio2"/>
        <w:rPr>
          <w:rFonts w:asciiTheme="minorHAnsi" w:eastAsiaTheme="minorEastAsia" w:hAnsiTheme="minorHAnsi" w:cstheme="minorBidi"/>
          <w:noProof/>
          <w:color w:val="auto"/>
          <w:sz w:val="22"/>
          <w:szCs w:val="22"/>
        </w:rPr>
      </w:pPr>
      <w:hyperlink w:anchor="_Toc121118470" w:history="1">
        <w:r w:rsidR="00906DB6" w:rsidRPr="009F30DC">
          <w:rPr>
            <w:rStyle w:val="Hyperlink"/>
            <w:noProof/>
          </w:rPr>
          <w:t>1.23. Moeda Funcional</w:t>
        </w:r>
        <w:r w:rsidR="00906DB6">
          <w:rPr>
            <w:noProof/>
          </w:rPr>
          <w:tab/>
        </w:r>
        <w:r w:rsidR="00906DB6">
          <w:rPr>
            <w:noProof/>
          </w:rPr>
          <w:fldChar w:fldCharType="begin"/>
        </w:r>
        <w:r w:rsidR="00906DB6">
          <w:rPr>
            <w:noProof/>
          </w:rPr>
          <w:instrText xml:space="preserve"> PAGEREF _Toc121118470 \h </w:instrText>
        </w:r>
        <w:r w:rsidR="00906DB6">
          <w:rPr>
            <w:noProof/>
          </w:rPr>
        </w:r>
        <w:r w:rsidR="00906DB6">
          <w:rPr>
            <w:noProof/>
          </w:rPr>
          <w:fldChar w:fldCharType="separate"/>
        </w:r>
        <w:r w:rsidR="00CD0D7A">
          <w:rPr>
            <w:noProof/>
          </w:rPr>
          <w:t>34</w:t>
        </w:r>
        <w:r w:rsidR="00906DB6">
          <w:rPr>
            <w:noProof/>
          </w:rPr>
          <w:fldChar w:fldCharType="end"/>
        </w:r>
      </w:hyperlink>
    </w:p>
    <w:p w14:paraId="2322221C" w14:textId="597ABA84" w:rsidR="00906DB6" w:rsidRDefault="00000000">
      <w:pPr>
        <w:pStyle w:val="Sumrio2"/>
        <w:rPr>
          <w:rFonts w:asciiTheme="minorHAnsi" w:eastAsiaTheme="minorEastAsia" w:hAnsiTheme="minorHAnsi" w:cstheme="minorBidi"/>
          <w:noProof/>
          <w:color w:val="auto"/>
          <w:sz w:val="22"/>
          <w:szCs w:val="22"/>
        </w:rPr>
      </w:pPr>
      <w:hyperlink w:anchor="_Toc121118471" w:history="1">
        <w:r w:rsidR="00906DB6" w:rsidRPr="009F30DC">
          <w:rPr>
            <w:rStyle w:val="Hyperlink"/>
            <w:noProof/>
          </w:rPr>
          <w:t>1.24. Sociedades em Conta de Participação</w:t>
        </w:r>
        <w:r w:rsidR="00906DB6">
          <w:rPr>
            <w:noProof/>
          </w:rPr>
          <w:tab/>
        </w:r>
        <w:r w:rsidR="00906DB6">
          <w:rPr>
            <w:noProof/>
          </w:rPr>
          <w:fldChar w:fldCharType="begin"/>
        </w:r>
        <w:r w:rsidR="00906DB6">
          <w:rPr>
            <w:noProof/>
          </w:rPr>
          <w:instrText xml:space="preserve"> PAGEREF _Toc121118471 \h </w:instrText>
        </w:r>
        <w:r w:rsidR="00906DB6">
          <w:rPr>
            <w:noProof/>
          </w:rPr>
        </w:r>
        <w:r w:rsidR="00906DB6">
          <w:rPr>
            <w:noProof/>
          </w:rPr>
          <w:fldChar w:fldCharType="separate"/>
        </w:r>
        <w:r w:rsidR="00CD0D7A">
          <w:rPr>
            <w:noProof/>
          </w:rPr>
          <w:t>36</w:t>
        </w:r>
        <w:r w:rsidR="00906DB6">
          <w:rPr>
            <w:noProof/>
          </w:rPr>
          <w:fldChar w:fldCharType="end"/>
        </w:r>
      </w:hyperlink>
    </w:p>
    <w:p w14:paraId="6F83451D" w14:textId="751637B7" w:rsidR="00906DB6" w:rsidRDefault="00000000">
      <w:pPr>
        <w:pStyle w:val="Sumrio2"/>
        <w:rPr>
          <w:rFonts w:asciiTheme="minorHAnsi" w:eastAsiaTheme="minorEastAsia" w:hAnsiTheme="minorHAnsi" w:cstheme="minorBidi"/>
          <w:noProof/>
          <w:color w:val="auto"/>
          <w:sz w:val="22"/>
          <w:szCs w:val="22"/>
        </w:rPr>
      </w:pPr>
      <w:hyperlink w:anchor="_Toc121118472" w:history="1">
        <w:r w:rsidR="00906DB6" w:rsidRPr="009F30DC">
          <w:rPr>
            <w:rStyle w:val="Hyperlink"/>
            <w:noProof/>
          </w:rPr>
          <w:t>1.25. Livro Auxiliar da Investida no Exterior</w:t>
        </w:r>
        <w:r w:rsidR="00906DB6">
          <w:rPr>
            <w:noProof/>
          </w:rPr>
          <w:tab/>
        </w:r>
        <w:r w:rsidR="00906DB6">
          <w:rPr>
            <w:noProof/>
          </w:rPr>
          <w:fldChar w:fldCharType="begin"/>
        </w:r>
        <w:r w:rsidR="00906DB6">
          <w:rPr>
            <w:noProof/>
          </w:rPr>
          <w:instrText xml:space="preserve"> PAGEREF _Toc121118472 \h </w:instrText>
        </w:r>
        <w:r w:rsidR="00906DB6">
          <w:rPr>
            <w:noProof/>
          </w:rPr>
        </w:r>
        <w:r w:rsidR="00906DB6">
          <w:rPr>
            <w:noProof/>
          </w:rPr>
          <w:fldChar w:fldCharType="separate"/>
        </w:r>
        <w:r w:rsidR="00CD0D7A">
          <w:rPr>
            <w:noProof/>
          </w:rPr>
          <w:t>37</w:t>
        </w:r>
        <w:r w:rsidR="00906DB6">
          <w:rPr>
            <w:noProof/>
          </w:rPr>
          <w:fldChar w:fldCharType="end"/>
        </w:r>
      </w:hyperlink>
    </w:p>
    <w:p w14:paraId="19FF6B8A" w14:textId="5574C722" w:rsidR="00906DB6" w:rsidRDefault="00000000">
      <w:pPr>
        <w:pStyle w:val="Sumrio2"/>
        <w:rPr>
          <w:rFonts w:asciiTheme="minorHAnsi" w:eastAsiaTheme="minorEastAsia" w:hAnsiTheme="minorHAnsi" w:cstheme="minorBidi"/>
          <w:noProof/>
          <w:color w:val="auto"/>
          <w:sz w:val="22"/>
          <w:szCs w:val="22"/>
        </w:rPr>
      </w:pPr>
      <w:hyperlink w:anchor="_Toc121118473" w:history="1">
        <w:r w:rsidR="00906DB6" w:rsidRPr="009F30DC">
          <w:rPr>
            <w:rStyle w:val="Hyperlink"/>
            <w:noProof/>
          </w:rPr>
          <w:t>1.26. Autenticação dos Arquivos da ECD</w:t>
        </w:r>
        <w:r w:rsidR="00906DB6">
          <w:rPr>
            <w:noProof/>
          </w:rPr>
          <w:tab/>
        </w:r>
        <w:r w:rsidR="00906DB6">
          <w:rPr>
            <w:noProof/>
          </w:rPr>
          <w:fldChar w:fldCharType="begin"/>
        </w:r>
        <w:r w:rsidR="00906DB6">
          <w:rPr>
            <w:noProof/>
          </w:rPr>
          <w:instrText xml:space="preserve"> PAGEREF _Toc121118473 \h </w:instrText>
        </w:r>
        <w:r w:rsidR="00906DB6">
          <w:rPr>
            <w:noProof/>
          </w:rPr>
        </w:r>
        <w:r w:rsidR="00906DB6">
          <w:rPr>
            <w:noProof/>
          </w:rPr>
          <w:fldChar w:fldCharType="separate"/>
        </w:r>
        <w:r w:rsidR="00CD0D7A">
          <w:rPr>
            <w:noProof/>
          </w:rPr>
          <w:t>37</w:t>
        </w:r>
        <w:r w:rsidR="00906DB6">
          <w:rPr>
            <w:noProof/>
          </w:rPr>
          <w:fldChar w:fldCharType="end"/>
        </w:r>
      </w:hyperlink>
    </w:p>
    <w:p w14:paraId="76CD464D" w14:textId="63E9896B" w:rsidR="00906DB6" w:rsidRDefault="00000000">
      <w:pPr>
        <w:pStyle w:val="Sumrio2"/>
        <w:rPr>
          <w:rFonts w:asciiTheme="minorHAnsi" w:eastAsiaTheme="minorEastAsia" w:hAnsiTheme="minorHAnsi" w:cstheme="minorBidi"/>
          <w:noProof/>
          <w:color w:val="auto"/>
          <w:sz w:val="22"/>
          <w:szCs w:val="22"/>
        </w:rPr>
      </w:pPr>
      <w:hyperlink w:anchor="_Toc121118474" w:history="1">
        <w:r w:rsidR="00906DB6" w:rsidRPr="009F30DC">
          <w:rPr>
            <w:rStyle w:val="Hyperlink"/>
            <w:noProof/>
          </w:rPr>
          <w:t>1.27. Transformação e Transferência de Sede</w:t>
        </w:r>
        <w:r w:rsidR="00906DB6">
          <w:rPr>
            <w:noProof/>
          </w:rPr>
          <w:tab/>
        </w:r>
        <w:r w:rsidR="00906DB6">
          <w:rPr>
            <w:noProof/>
          </w:rPr>
          <w:fldChar w:fldCharType="begin"/>
        </w:r>
        <w:r w:rsidR="00906DB6">
          <w:rPr>
            <w:noProof/>
          </w:rPr>
          <w:instrText xml:space="preserve"> PAGEREF _Toc121118474 \h </w:instrText>
        </w:r>
        <w:r w:rsidR="00906DB6">
          <w:rPr>
            <w:noProof/>
          </w:rPr>
        </w:r>
        <w:r w:rsidR="00906DB6">
          <w:rPr>
            <w:noProof/>
          </w:rPr>
          <w:fldChar w:fldCharType="separate"/>
        </w:r>
        <w:r w:rsidR="00CD0D7A">
          <w:rPr>
            <w:noProof/>
          </w:rPr>
          <w:t>38</w:t>
        </w:r>
        <w:r w:rsidR="00906DB6">
          <w:rPr>
            <w:noProof/>
          </w:rPr>
          <w:fldChar w:fldCharType="end"/>
        </w:r>
      </w:hyperlink>
    </w:p>
    <w:p w14:paraId="3C0EE884" w14:textId="5465A3C0" w:rsidR="00906DB6" w:rsidRDefault="00000000">
      <w:pPr>
        <w:pStyle w:val="Sumrio2"/>
        <w:rPr>
          <w:rFonts w:asciiTheme="minorHAnsi" w:eastAsiaTheme="minorEastAsia" w:hAnsiTheme="minorHAnsi" w:cstheme="minorBidi"/>
          <w:noProof/>
          <w:color w:val="auto"/>
          <w:sz w:val="22"/>
          <w:szCs w:val="22"/>
        </w:rPr>
      </w:pPr>
      <w:hyperlink w:anchor="_Toc121118475" w:history="1">
        <w:r w:rsidR="00906DB6" w:rsidRPr="009F30DC">
          <w:rPr>
            <w:rStyle w:val="Hyperlink"/>
            <w:rFonts w:eastAsiaTheme="minorHAnsi"/>
            <w:noProof/>
          </w:rPr>
          <w:t>1.28. Recuperar Recibo de Transmissão da ECD</w:t>
        </w:r>
        <w:r w:rsidR="00906DB6">
          <w:rPr>
            <w:noProof/>
          </w:rPr>
          <w:tab/>
        </w:r>
        <w:r w:rsidR="00906DB6">
          <w:rPr>
            <w:noProof/>
          </w:rPr>
          <w:fldChar w:fldCharType="begin"/>
        </w:r>
        <w:r w:rsidR="00906DB6">
          <w:rPr>
            <w:noProof/>
          </w:rPr>
          <w:instrText xml:space="preserve"> PAGEREF _Toc121118475 \h </w:instrText>
        </w:r>
        <w:r w:rsidR="00906DB6">
          <w:rPr>
            <w:noProof/>
          </w:rPr>
        </w:r>
        <w:r w:rsidR="00906DB6">
          <w:rPr>
            <w:noProof/>
          </w:rPr>
          <w:fldChar w:fldCharType="separate"/>
        </w:r>
        <w:r w:rsidR="00CD0D7A">
          <w:rPr>
            <w:noProof/>
          </w:rPr>
          <w:t>38</w:t>
        </w:r>
        <w:r w:rsidR="00906DB6">
          <w:rPr>
            <w:noProof/>
          </w:rPr>
          <w:fldChar w:fldCharType="end"/>
        </w:r>
      </w:hyperlink>
    </w:p>
    <w:p w14:paraId="22FAE333" w14:textId="1230E2D2" w:rsidR="00906DB6" w:rsidRDefault="00000000">
      <w:pPr>
        <w:pStyle w:val="Sumrio2"/>
        <w:rPr>
          <w:rFonts w:asciiTheme="minorHAnsi" w:eastAsiaTheme="minorEastAsia" w:hAnsiTheme="minorHAnsi" w:cstheme="minorBidi"/>
          <w:noProof/>
          <w:color w:val="auto"/>
          <w:sz w:val="22"/>
          <w:szCs w:val="22"/>
        </w:rPr>
      </w:pPr>
      <w:hyperlink w:anchor="_Toc121118476" w:history="1">
        <w:r w:rsidR="00906DB6" w:rsidRPr="009F30DC">
          <w:rPr>
            <w:rStyle w:val="Hyperlink"/>
            <w:rFonts w:eastAsiaTheme="minorHAnsi"/>
            <w:noProof/>
          </w:rPr>
          <w:t>1.29. Exportação das Demonstrações Contábeis da ECD</w:t>
        </w:r>
        <w:r w:rsidR="00906DB6">
          <w:rPr>
            <w:noProof/>
          </w:rPr>
          <w:tab/>
        </w:r>
        <w:r w:rsidR="00906DB6">
          <w:rPr>
            <w:noProof/>
          </w:rPr>
          <w:fldChar w:fldCharType="begin"/>
        </w:r>
        <w:r w:rsidR="00906DB6">
          <w:rPr>
            <w:noProof/>
          </w:rPr>
          <w:instrText xml:space="preserve"> PAGEREF _Toc121118476 \h </w:instrText>
        </w:r>
        <w:r w:rsidR="00906DB6">
          <w:rPr>
            <w:noProof/>
          </w:rPr>
        </w:r>
        <w:r w:rsidR="00906DB6">
          <w:rPr>
            <w:noProof/>
          </w:rPr>
          <w:fldChar w:fldCharType="separate"/>
        </w:r>
        <w:r w:rsidR="00CD0D7A">
          <w:rPr>
            <w:noProof/>
          </w:rPr>
          <w:t>39</w:t>
        </w:r>
        <w:r w:rsidR="00906DB6">
          <w:rPr>
            <w:noProof/>
          </w:rPr>
          <w:fldChar w:fldCharType="end"/>
        </w:r>
      </w:hyperlink>
    </w:p>
    <w:p w14:paraId="0DEAEDCD" w14:textId="09489A0C" w:rsidR="00906DB6" w:rsidRDefault="00000000">
      <w:pPr>
        <w:pStyle w:val="Sumrio2"/>
        <w:rPr>
          <w:rFonts w:asciiTheme="minorHAnsi" w:eastAsiaTheme="minorEastAsia" w:hAnsiTheme="minorHAnsi" w:cstheme="minorBidi"/>
          <w:noProof/>
          <w:color w:val="auto"/>
          <w:sz w:val="22"/>
          <w:szCs w:val="22"/>
        </w:rPr>
      </w:pPr>
      <w:hyperlink w:anchor="_Toc121118477" w:history="1">
        <w:r w:rsidR="00906DB6" w:rsidRPr="009F30DC">
          <w:rPr>
            <w:rStyle w:val="Hyperlink"/>
            <w:rFonts w:eastAsiaTheme="minorHAnsi"/>
            <w:noProof/>
          </w:rPr>
          <w:t>1.30. Regime Especial de Tributação (RET)</w:t>
        </w:r>
        <w:r w:rsidR="00906DB6">
          <w:rPr>
            <w:noProof/>
          </w:rPr>
          <w:tab/>
        </w:r>
        <w:r w:rsidR="00906DB6">
          <w:rPr>
            <w:noProof/>
          </w:rPr>
          <w:fldChar w:fldCharType="begin"/>
        </w:r>
        <w:r w:rsidR="00906DB6">
          <w:rPr>
            <w:noProof/>
          </w:rPr>
          <w:instrText xml:space="preserve"> PAGEREF _Toc121118477 \h </w:instrText>
        </w:r>
        <w:r w:rsidR="00906DB6">
          <w:rPr>
            <w:noProof/>
          </w:rPr>
        </w:r>
        <w:r w:rsidR="00906DB6">
          <w:rPr>
            <w:noProof/>
          </w:rPr>
          <w:fldChar w:fldCharType="separate"/>
        </w:r>
        <w:r w:rsidR="00CD0D7A">
          <w:rPr>
            <w:noProof/>
          </w:rPr>
          <w:t>39</w:t>
        </w:r>
        <w:r w:rsidR="00906DB6">
          <w:rPr>
            <w:noProof/>
          </w:rPr>
          <w:fldChar w:fldCharType="end"/>
        </w:r>
      </w:hyperlink>
    </w:p>
    <w:p w14:paraId="08B195E3" w14:textId="5F73F69F" w:rsidR="00906DB6" w:rsidRDefault="00000000">
      <w:pPr>
        <w:pStyle w:val="Sumrio2"/>
        <w:rPr>
          <w:rFonts w:asciiTheme="minorHAnsi" w:eastAsiaTheme="minorEastAsia" w:hAnsiTheme="minorHAnsi" w:cstheme="minorBidi"/>
          <w:noProof/>
          <w:color w:val="auto"/>
          <w:sz w:val="22"/>
          <w:szCs w:val="22"/>
        </w:rPr>
      </w:pPr>
      <w:hyperlink w:anchor="_Toc121118478" w:history="1">
        <w:r w:rsidR="00906DB6" w:rsidRPr="009F30DC">
          <w:rPr>
            <w:rStyle w:val="Hyperlink"/>
            <w:rFonts w:eastAsiaTheme="minorHAnsi"/>
            <w:noProof/>
          </w:rPr>
          <w:t>1.31. Abertura do arquivo da ECD no Excel</w:t>
        </w:r>
        <w:r w:rsidR="00906DB6">
          <w:rPr>
            <w:noProof/>
          </w:rPr>
          <w:tab/>
        </w:r>
        <w:r w:rsidR="00906DB6">
          <w:rPr>
            <w:noProof/>
          </w:rPr>
          <w:fldChar w:fldCharType="begin"/>
        </w:r>
        <w:r w:rsidR="00906DB6">
          <w:rPr>
            <w:noProof/>
          </w:rPr>
          <w:instrText xml:space="preserve"> PAGEREF _Toc121118478 \h </w:instrText>
        </w:r>
        <w:r w:rsidR="00906DB6">
          <w:rPr>
            <w:noProof/>
          </w:rPr>
        </w:r>
        <w:r w:rsidR="00906DB6">
          <w:rPr>
            <w:noProof/>
          </w:rPr>
          <w:fldChar w:fldCharType="separate"/>
        </w:r>
        <w:r w:rsidR="00CD0D7A">
          <w:rPr>
            <w:noProof/>
          </w:rPr>
          <w:t>39</w:t>
        </w:r>
        <w:r w:rsidR="00906DB6">
          <w:rPr>
            <w:noProof/>
          </w:rPr>
          <w:fldChar w:fldCharType="end"/>
        </w:r>
      </w:hyperlink>
    </w:p>
    <w:p w14:paraId="1FCFD2B9" w14:textId="02A39B0D" w:rsidR="00906DB6" w:rsidRDefault="00000000">
      <w:pPr>
        <w:pStyle w:val="Sumrio2"/>
        <w:rPr>
          <w:rFonts w:asciiTheme="minorHAnsi" w:eastAsiaTheme="minorEastAsia" w:hAnsiTheme="minorHAnsi" w:cstheme="minorBidi"/>
          <w:noProof/>
          <w:color w:val="auto"/>
          <w:sz w:val="22"/>
          <w:szCs w:val="22"/>
        </w:rPr>
      </w:pPr>
      <w:hyperlink w:anchor="_Toc121118479" w:history="1">
        <w:r w:rsidR="00906DB6" w:rsidRPr="009F30DC">
          <w:rPr>
            <w:rStyle w:val="Hyperlink"/>
            <w:rFonts w:eastAsiaTheme="minorHAnsi"/>
            <w:noProof/>
          </w:rPr>
          <w:t>1.32. Recuperação da ECD Anterior</w:t>
        </w:r>
        <w:r w:rsidR="00906DB6">
          <w:rPr>
            <w:noProof/>
          </w:rPr>
          <w:tab/>
        </w:r>
        <w:r w:rsidR="00906DB6">
          <w:rPr>
            <w:noProof/>
          </w:rPr>
          <w:fldChar w:fldCharType="begin"/>
        </w:r>
        <w:r w:rsidR="00906DB6">
          <w:rPr>
            <w:noProof/>
          </w:rPr>
          <w:instrText xml:space="preserve"> PAGEREF _Toc121118479 \h </w:instrText>
        </w:r>
        <w:r w:rsidR="00906DB6">
          <w:rPr>
            <w:noProof/>
          </w:rPr>
        </w:r>
        <w:r w:rsidR="00906DB6">
          <w:rPr>
            <w:noProof/>
          </w:rPr>
          <w:fldChar w:fldCharType="separate"/>
        </w:r>
        <w:r w:rsidR="00CD0D7A">
          <w:rPr>
            <w:noProof/>
          </w:rPr>
          <w:t>41</w:t>
        </w:r>
        <w:r w:rsidR="00906DB6">
          <w:rPr>
            <w:noProof/>
          </w:rPr>
          <w:fldChar w:fldCharType="end"/>
        </w:r>
      </w:hyperlink>
    </w:p>
    <w:p w14:paraId="02D3D1F6" w14:textId="1D27F49E" w:rsidR="00906DB6" w:rsidRDefault="00000000">
      <w:pPr>
        <w:pStyle w:val="Sumrio2"/>
        <w:rPr>
          <w:rFonts w:asciiTheme="minorHAnsi" w:eastAsiaTheme="minorEastAsia" w:hAnsiTheme="minorHAnsi" w:cstheme="minorBidi"/>
          <w:noProof/>
          <w:color w:val="auto"/>
          <w:sz w:val="22"/>
          <w:szCs w:val="22"/>
        </w:rPr>
      </w:pPr>
      <w:hyperlink w:anchor="_Toc121118480" w:history="1">
        <w:r w:rsidR="00906DB6" w:rsidRPr="009F30DC">
          <w:rPr>
            <w:rStyle w:val="Hyperlink"/>
            <w:rFonts w:eastAsiaTheme="minorHAnsi"/>
            <w:noProof/>
          </w:rPr>
          <w:t>1.33. Situações Especiais e Demonstrações Contábeis</w:t>
        </w:r>
        <w:r w:rsidR="00906DB6">
          <w:rPr>
            <w:noProof/>
          </w:rPr>
          <w:tab/>
        </w:r>
        <w:r w:rsidR="00906DB6">
          <w:rPr>
            <w:noProof/>
          </w:rPr>
          <w:fldChar w:fldCharType="begin"/>
        </w:r>
        <w:r w:rsidR="00906DB6">
          <w:rPr>
            <w:noProof/>
          </w:rPr>
          <w:instrText xml:space="preserve"> PAGEREF _Toc121118480 \h </w:instrText>
        </w:r>
        <w:r w:rsidR="00906DB6">
          <w:rPr>
            <w:noProof/>
          </w:rPr>
        </w:r>
        <w:r w:rsidR="00906DB6">
          <w:rPr>
            <w:noProof/>
          </w:rPr>
          <w:fldChar w:fldCharType="separate"/>
        </w:r>
        <w:r w:rsidR="00CD0D7A">
          <w:rPr>
            <w:noProof/>
          </w:rPr>
          <w:t>44</w:t>
        </w:r>
        <w:r w:rsidR="00906DB6">
          <w:rPr>
            <w:noProof/>
          </w:rPr>
          <w:fldChar w:fldCharType="end"/>
        </w:r>
      </w:hyperlink>
    </w:p>
    <w:p w14:paraId="132A7A2D" w14:textId="4FAE99F3" w:rsidR="00906DB6" w:rsidRDefault="00000000">
      <w:pPr>
        <w:pStyle w:val="Sumrio2"/>
        <w:rPr>
          <w:rFonts w:asciiTheme="minorHAnsi" w:eastAsiaTheme="minorEastAsia" w:hAnsiTheme="minorHAnsi" w:cstheme="minorBidi"/>
          <w:noProof/>
          <w:color w:val="auto"/>
          <w:sz w:val="22"/>
          <w:szCs w:val="22"/>
        </w:rPr>
      </w:pPr>
      <w:hyperlink w:anchor="_Toc121118481" w:history="1">
        <w:r w:rsidR="00906DB6" w:rsidRPr="009F30DC">
          <w:rPr>
            <w:rStyle w:val="Hyperlink"/>
            <w:rFonts w:eastAsiaTheme="minorHAnsi"/>
            <w:noProof/>
          </w:rPr>
          <w:t>1.34. Modificações de Regra e da Chave do Registro I051 – Plano de Contas Referencial</w:t>
        </w:r>
        <w:r w:rsidR="00906DB6">
          <w:rPr>
            <w:noProof/>
          </w:rPr>
          <w:tab/>
        </w:r>
        <w:r w:rsidR="00906DB6">
          <w:rPr>
            <w:noProof/>
          </w:rPr>
          <w:fldChar w:fldCharType="begin"/>
        </w:r>
        <w:r w:rsidR="00906DB6">
          <w:rPr>
            <w:noProof/>
          </w:rPr>
          <w:instrText xml:space="preserve"> PAGEREF _Toc121118481 \h </w:instrText>
        </w:r>
        <w:r w:rsidR="00906DB6">
          <w:rPr>
            <w:noProof/>
          </w:rPr>
        </w:r>
        <w:r w:rsidR="00906DB6">
          <w:rPr>
            <w:noProof/>
          </w:rPr>
          <w:fldChar w:fldCharType="separate"/>
        </w:r>
        <w:r w:rsidR="00CD0D7A">
          <w:rPr>
            <w:noProof/>
          </w:rPr>
          <w:t>44</w:t>
        </w:r>
        <w:r w:rsidR="00906DB6">
          <w:rPr>
            <w:noProof/>
          </w:rPr>
          <w:fldChar w:fldCharType="end"/>
        </w:r>
      </w:hyperlink>
    </w:p>
    <w:p w14:paraId="5F9DBF7A" w14:textId="690ED198" w:rsidR="00906DB6" w:rsidRDefault="00000000">
      <w:pPr>
        <w:pStyle w:val="Sumrio2"/>
        <w:rPr>
          <w:rFonts w:asciiTheme="minorHAnsi" w:eastAsiaTheme="minorEastAsia" w:hAnsiTheme="minorHAnsi" w:cstheme="minorBidi"/>
          <w:noProof/>
          <w:color w:val="auto"/>
          <w:sz w:val="22"/>
          <w:szCs w:val="22"/>
        </w:rPr>
      </w:pPr>
      <w:hyperlink w:anchor="_Toc121118482" w:history="1">
        <w:r w:rsidR="00906DB6" w:rsidRPr="009F30DC">
          <w:rPr>
            <w:rStyle w:val="Hyperlink"/>
            <w:rFonts w:eastAsiaTheme="minorHAnsi"/>
            <w:noProof/>
          </w:rPr>
          <w:t>1.35. Obrigatoriedade das Demonstrações Contábeis</w:t>
        </w:r>
        <w:r w:rsidR="00906DB6">
          <w:rPr>
            <w:noProof/>
          </w:rPr>
          <w:tab/>
        </w:r>
        <w:r w:rsidR="00906DB6">
          <w:rPr>
            <w:noProof/>
          </w:rPr>
          <w:fldChar w:fldCharType="begin"/>
        </w:r>
        <w:r w:rsidR="00906DB6">
          <w:rPr>
            <w:noProof/>
          </w:rPr>
          <w:instrText xml:space="preserve"> PAGEREF _Toc121118482 \h </w:instrText>
        </w:r>
        <w:r w:rsidR="00906DB6">
          <w:rPr>
            <w:noProof/>
          </w:rPr>
        </w:r>
        <w:r w:rsidR="00906DB6">
          <w:rPr>
            <w:noProof/>
          </w:rPr>
          <w:fldChar w:fldCharType="separate"/>
        </w:r>
        <w:r w:rsidR="00CD0D7A">
          <w:rPr>
            <w:noProof/>
          </w:rPr>
          <w:t>45</w:t>
        </w:r>
        <w:r w:rsidR="00906DB6">
          <w:rPr>
            <w:noProof/>
          </w:rPr>
          <w:fldChar w:fldCharType="end"/>
        </w:r>
      </w:hyperlink>
    </w:p>
    <w:p w14:paraId="41C7A5D4" w14:textId="2278A634" w:rsidR="00906DB6" w:rsidRDefault="00000000">
      <w:pPr>
        <w:pStyle w:val="Sumrio2"/>
        <w:rPr>
          <w:rFonts w:asciiTheme="minorHAnsi" w:eastAsiaTheme="minorEastAsia" w:hAnsiTheme="minorHAnsi" w:cstheme="minorBidi"/>
          <w:noProof/>
          <w:color w:val="auto"/>
          <w:sz w:val="22"/>
          <w:szCs w:val="22"/>
        </w:rPr>
      </w:pPr>
      <w:hyperlink w:anchor="_Toc121118483" w:history="1">
        <w:r w:rsidR="00906DB6" w:rsidRPr="009F30DC">
          <w:rPr>
            <w:rStyle w:val="Hyperlink"/>
            <w:rFonts w:eastAsiaTheme="minorHAnsi"/>
            <w:noProof/>
          </w:rPr>
          <w:t>1.36. Número do Livro</w:t>
        </w:r>
        <w:r w:rsidR="00906DB6">
          <w:rPr>
            <w:noProof/>
          </w:rPr>
          <w:tab/>
        </w:r>
        <w:r w:rsidR="00906DB6">
          <w:rPr>
            <w:noProof/>
          </w:rPr>
          <w:fldChar w:fldCharType="begin"/>
        </w:r>
        <w:r w:rsidR="00906DB6">
          <w:rPr>
            <w:noProof/>
          </w:rPr>
          <w:instrText xml:space="preserve"> PAGEREF _Toc121118483 \h </w:instrText>
        </w:r>
        <w:r w:rsidR="00906DB6">
          <w:rPr>
            <w:noProof/>
          </w:rPr>
        </w:r>
        <w:r w:rsidR="00906DB6">
          <w:rPr>
            <w:noProof/>
          </w:rPr>
          <w:fldChar w:fldCharType="separate"/>
        </w:r>
        <w:r w:rsidR="00CD0D7A">
          <w:rPr>
            <w:noProof/>
          </w:rPr>
          <w:t>45</w:t>
        </w:r>
        <w:r w:rsidR="00906DB6">
          <w:rPr>
            <w:noProof/>
          </w:rPr>
          <w:fldChar w:fldCharType="end"/>
        </w:r>
      </w:hyperlink>
    </w:p>
    <w:p w14:paraId="23318F2F" w14:textId="79E4FFAE" w:rsidR="00906DB6" w:rsidRDefault="00000000">
      <w:pPr>
        <w:pStyle w:val="Sumrio2"/>
        <w:rPr>
          <w:rFonts w:asciiTheme="minorHAnsi" w:eastAsiaTheme="minorEastAsia" w:hAnsiTheme="minorHAnsi" w:cstheme="minorBidi"/>
          <w:noProof/>
          <w:color w:val="auto"/>
          <w:sz w:val="22"/>
          <w:szCs w:val="22"/>
        </w:rPr>
      </w:pPr>
      <w:hyperlink w:anchor="_Toc121118484" w:history="1">
        <w:r w:rsidR="00906DB6" w:rsidRPr="009F30DC">
          <w:rPr>
            <w:rStyle w:val="Hyperlink"/>
            <w:rFonts w:eastAsiaTheme="minorHAnsi"/>
            <w:noProof/>
          </w:rPr>
          <w:t>1.37. Contas de Natureza Diferente e Códigos Iguais</w:t>
        </w:r>
        <w:r w:rsidR="00906DB6">
          <w:rPr>
            <w:noProof/>
          </w:rPr>
          <w:tab/>
        </w:r>
        <w:r w:rsidR="00906DB6">
          <w:rPr>
            <w:noProof/>
          </w:rPr>
          <w:fldChar w:fldCharType="begin"/>
        </w:r>
        <w:r w:rsidR="00906DB6">
          <w:rPr>
            <w:noProof/>
          </w:rPr>
          <w:instrText xml:space="preserve"> PAGEREF _Toc121118484 \h </w:instrText>
        </w:r>
        <w:r w:rsidR="00906DB6">
          <w:rPr>
            <w:noProof/>
          </w:rPr>
        </w:r>
        <w:r w:rsidR="00906DB6">
          <w:rPr>
            <w:noProof/>
          </w:rPr>
          <w:fldChar w:fldCharType="separate"/>
        </w:r>
        <w:r w:rsidR="00CD0D7A">
          <w:rPr>
            <w:noProof/>
          </w:rPr>
          <w:t>46</w:t>
        </w:r>
        <w:r w:rsidR="00906DB6">
          <w:rPr>
            <w:noProof/>
          </w:rPr>
          <w:fldChar w:fldCharType="end"/>
        </w:r>
      </w:hyperlink>
    </w:p>
    <w:p w14:paraId="3F4EB765" w14:textId="489AB000" w:rsidR="00906DB6" w:rsidRDefault="00000000">
      <w:pPr>
        <w:pStyle w:val="Sumrio2"/>
        <w:rPr>
          <w:rFonts w:asciiTheme="minorHAnsi" w:eastAsiaTheme="minorEastAsia" w:hAnsiTheme="minorHAnsi" w:cstheme="minorBidi"/>
          <w:noProof/>
          <w:color w:val="auto"/>
          <w:sz w:val="22"/>
          <w:szCs w:val="22"/>
        </w:rPr>
      </w:pPr>
      <w:hyperlink w:anchor="_Toc121118485" w:history="1">
        <w:r w:rsidR="00906DB6" w:rsidRPr="009F30DC">
          <w:rPr>
            <w:rStyle w:val="Hyperlink"/>
            <w:rFonts w:eastAsiaTheme="minorHAnsi"/>
            <w:noProof/>
          </w:rPr>
          <w:t>1.38. Modelo de Termo de Verificação para Fins de Substituição da ECD</w:t>
        </w:r>
        <w:r w:rsidR="00906DB6">
          <w:rPr>
            <w:noProof/>
          </w:rPr>
          <w:tab/>
        </w:r>
        <w:r w:rsidR="00906DB6">
          <w:rPr>
            <w:noProof/>
          </w:rPr>
          <w:fldChar w:fldCharType="begin"/>
        </w:r>
        <w:r w:rsidR="00906DB6">
          <w:rPr>
            <w:noProof/>
          </w:rPr>
          <w:instrText xml:space="preserve"> PAGEREF _Toc121118485 \h </w:instrText>
        </w:r>
        <w:r w:rsidR="00906DB6">
          <w:rPr>
            <w:noProof/>
          </w:rPr>
        </w:r>
        <w:r w:rsidR="00906DB6">
          <w:rPr>
            <w:noProof/>
          </w:rPr>
          <w:fldChar w:fldCharType="separate"/>
        </w:r>
        <w:r w:rsidR="00CD0D7A">
          <w:rPr>
            <w:noProof/>
          </w:rPr>
          <w:t>46</w:t>
        </w:r>
        <w:r w:rsidR="00906DB6">
          <w:rPr>
            <w:noProof/>
          </w:rPr>
          <w:fldChar w:fldCharType="end"/>
        </w:r>
      </w:hyperlink>
    </w:p>
    <w:p w14:paraId="49DE75CF" w14:textId="5BBCF6EC" w:rsidR="00906DB6" w:rsidRDefault="00000000">
      <w:pPr>
        <w:pStyle w:val="Sumrio1"/>
        <w:rPr>
          <w:rFonts w:asciiTheme="minorHAnsi" w:eastAsiaTheme="minorEastAsia" w:hAnsiTheme="minorHAnsi" w:cstheme="minorBidi"/>
          <w:noProof/>
          <w:color w:val="auto"/>
          <w:sz w:val="22"/>
          <w:szCs w:val="22"/>
          <w:lang w:eastAsia="pt-BR"/>
        </w:rPr>
      </w:pPr>
      <w:hyperlink w:anchor="_Toc121118486" w:history="1">
        <w:r w:rsidR="00906DB6" w:rsidRPr="009F30DC">
          <w:rPr>
            <w:rStyle w:val="Hyperlink"/>
            <w:noProof/>
          </w:rPr>
          <w:t>Capítulo 2 – Dados Técnicos para Geração do Arquivo da ECD</w:t>
        </w:r>
        <w:r w:rsidR="00906DB6">
          <w:rPr>
            <w:noProof/>
          </w:rPr>
          <w:tab/>
        </w:r>
        <w:r w:rsidR="00906DB6">
          <w:rPr>
            <w:noProof/>
          </w:rPr>
          <w:fldChar w:fldCharType="begin"/>
        </w:r>
        <w:r w:rsidR="00906DB6">
          <w:rPr>
            <w:noProof/>
          </w:rPr>
          <w:instrText xml:space="preserve"> PAGEREF _Toc121118486 \h </w:instrText>
        </w:r>
        <w:r w:rsidR="00906DB6">
          <w:rPr>
            <w:noProof/>
          </w:rPr>
        </w:r>
        <w:r w:rsidR="00906DB6">
          <w:rPr>
            <w:noProof/>
          </w:rPr>
          <w:fldChar w:fldCharType="separate"/>
        </w:r>
        <w:r w:rsidR="00CD0D7A">
          <w:rPr>
            <w:noProof/>
          </w:rPr>
          <w:t>48</w:t>
        </w:r>
        <w:r w:rsidR="00906DB6">
          <w:rPr>
            <w:noProof/>
          </w:rPr>
          <w:fldChar w:fldCharType="end"/>
        </w:r>
      </w:hyperlink>
    </w:p>
    <w:p w14:paraId="765A510D" w14:textId="3B2747E5" w:rsidR="00906DB6" w:rsidRDefault="00000000">
      <w:pPr>
        <w:pStyle w:val="Sumrio2"/>
        <w:rPr>
          <w:rFonts w:asciiTheme="minorHAnsi" w:eastAsiaTheme="minorEastAsia" w:hAnsiTheme="minorHAnsi" w:cstheme="minorBidi"/>
          <w:noProof/>
          <w:color w:val="auto"/>
          <w:sz w:val="22"/>
          <w:szCs w:val="22"/>
        </w:rPr>
      </w:pPr>
      <w:hyperlink w:anchor="_Toc121118487" w:history="1">
        <w:r w:rsidR="00906DB6" w:rsidRPr="009F30DC">
          <w:rPr>
            <w:rStyle w:val="Hyperlink"/>
            <w:noProof/>
          </w:rPr>
          <w:t>2.1. Introdução</w:t>
        </w:r>
        <w:r w:rsidR="00906DB6">
          <w:rPr>
            <w:noProof/>
          </w:rPr>
          <w:tab/>
        </w:r>
        <w:r w:rsidR="00906DB6">
          <w:rPr>
            <w:noProof/>
          </w:rPr>
          <w:fldChar w:fldCharType="begin"/>
        </w:r>
        <w:r w:rsidR="00906DB6">
          <w:rPr>
            <w:noProof/>
          </w:rPr>
          <w:instrText xml:space="preserve"> PAGEREF _Toc121118487 \h </w:instrText>
        </w:r>
        <w:r w:rsidR="00906DB6">
          <w:rPr>
            <w:noProof/>
          </w:rPr>
        </w:r>
        <w:r w:rsidR="00906DB6">
          <w:rPr>
            <w:noProof/>
          </w:rPr>
          <w:fldChar w:fldCharType="separate"/>
        </w:r>
        <w:r w:rsidR="00CD0D7A">
          <w:rPr>
            <w:noProof/>
          </w:rPr>
          <w:t>48</w:t>
        </w:r>
        <w:r w:rsidR="00906DB6">
          <w:rPr>
            <w:noProof/>
          </w:rPr>
          <w:fldChar w:fldCharType="end"/>
        </w:r>
      </w:hyperlink>
    </w:p>
    <w:p w14:paraId="01E44B2D" w14:textId="67A04DE2" w:rsidR="00906DB6" w:rsidRDefault="00000000">
      <w:pPr>
        <w:pStyle w:val="Sumrio2"/>
        <w:rPr>
          <w:rFonts w:asciiTheme="minorHAnsi" w:eastAsiaTheme="minorEastAsia" w:hAnsiTheme="minorHAnsi" w:cstheme="minorBidi"/>
          <w:noProof/>
          <w:color w:val="auto"/>
          <w:sz w:val="22"/>
          <w:szCs w:val="22"/>
        </w:rPr>
      </w:pPr>
      <w:hyperlink w:anchor="_Toc121118488" w:history="1">
        <w:r w:rsidR="00906DB6" w:rsidRPr="009F30DC">
          <w:rPr>
            <w:rStyle w:val="Hyperlink"/>
            <w:noProof/>
          </w:rPr>
          <w:t>2.2. Características do Arquivo</w:t>
        </w:r>
        <w:r w:rsidR="00906DB6">
          <w:rPr>
            <w:noProof/>
          </w:rPr>
          <w:tab/>
        </w:r>
        <w:r w:rsidR="00906DB6">
          <w:rPr>
            <w:noProof/>
          </w:rPr>
          <w:fldChar w:fldCharType="begin"/>
        </w:r>
        <w:r w:rsidR="00906DB6">
          <w:rPr>
            <w:noProof/>
          </w:rPr>
          <w:instrText xml:space="preserve"> PAGEREF _Toc121118488 \h </w:instrText>
        </w:r>
        <w:r w:rsidR="00906DB6">
          <w:rPr>
            <w:noProof/>
          </w:rPr>
        </w:r>
        <w:r w:rsidR="00906DB6">
          <w:rPr>
            <w:noProof/>
          </w:rPr>
          <w:fldChar w:fldCharType="separate"/>
        </w:r>
        <w:r w:rsidR="00CD0D7A">
          <w:rPr>
            <w:noProof/>
          </w:rPr>
          <w:t>48</w:t>
        </w:r>
        <w:r w:rsidR="00906DB6">
          <w:rPr>
            <w:noProof/>
          </w:rPr>
          <w:fldChar w:fldCharType="end"/>
        </w:r>
      </w:hyperlink>
    </w:p>
    <w:p w14:paraId="2E249CBE" w14:textId="17A929F1" w:rsidR="00906DB6" w:rsidRDefault="00000000">
      <w:pPr>
        <w:pStyle w:val="Sumrio2"/>
        <w:rPr>
          <w:rFonts w:asciiTheme="minorHAnsi" w:eastAsiaTheme="minorEastAsia" w:hAnsiTheme="minorHAnsi" w:cstheme="minorBidi"/>
          <w:noProof/>
          <w:color w:val="auto"/>
          <w:sz w:val="22"/>
          <w:szCs w:val="22"/>
        </w:rPr>
      </w:pPr>
      <w:hyperlink w:anchor="_Toc121118489" w:history="1">
        <w:r w:rsidR="00906DB6" w:rsidRPr="009F30DC">
          <w:rPr>
            <w:rStyle w:val="Hyperlink"/>
            <w:noProof/>
          </w:rPr>
          <w:t>2.3. Regras Gerais de Preenchimento</w:t>
        </w:r>
        <w:r w:rsidR="00906DB6">
          <w:rPr>
            <w:noProof/>
          </w:rPr>
          <w:tab/>
        </w:r>
        <w:r w:rsidR="00906DB6">
          <w:rPr>
            <w:noProof/>
          </w:rPr>
          <w:fldChar w:fldCharType="begin"/>
        </w:r>
        <w:r w:rsidR="00906DB6">
          <w:rPr>
            <w:noProof/>
          </w:rPr>
          <w:instrText xml:space="preserve"> PAGEREF _Toc121118489 \h </w:instrText>
        </w:r>
        <w:r w:rsidR="00906DB6">
          <w:rPr>
            <w:noProof/>
          </w:rPr>
        </w:r>
        <w:r w:rsidR="00906DB6">
          <w:rPr>
            <w:noProof/>
          </w:rPr>
          <w:fldChar w:fldCharType="separate"/>
        </w:r>
        <w:r w:rsidR="00CD0D7A">
          <w:rPr>
            <w:noProof/>
          </w:rPr>
          <w:t>49</w:t>
        </w:r>
        <w:r w:rsidR="00906DB6">
          <w:rPr>
            <w:noProof/>
          </w:rPr>
          <w:fldChar w:fldCharType="end"/>
        </w:r>
      </w:hyperlink>
    </w:p>
    <w:p w14:paraId="4D9E02FC" w14:textId="4D190BD9" w:rsidR="00906DB6" w:rsidRDefault="00000000">
      <w:pPr>
        <w:pStyle w:val="Sumrio3"/>
        <w:rPr>
          <w:rFonts w:asciiTheme="minorHAnsi" w:eastAsiaTheme="minorEastAsia" w:hAnsiTheme="minorHAnsi" w:cstheme="minorBidi"/>
          <w:noProof/>
          <w:color w:val="auto"/>
          <w:sz w:val="22"/>
          <w:lang w:eastAsia="pt-BR"/>
        </w:rPr>
      </w:pPr>
      <w:hyperlink w:anchor="_Toc121118490" w:history="1">
        <w:r w:rsidR="00906DB6" w:rsidRPr="009F30DC">
          <w:rPr>
            <w:rStyle w:val="Hyperlink"/>
            <w:rFonts w:cs="Times New Roman"/>
            <w:noProof/>
          </w:rPr>
          <w:t>2.3.1. Formato dos Campos</w:t>
        </w:r>
        <w:r w:rsidR="00906DB6">
          <w:rPr>
            <w:noProof/>
          </w:rPr>
          <w:tab/>
        </w:r>
        <w:r w:rsidR="00906DB6">
          <w:rPr>
            <w:noProof/>
          </w:rPr>
          <w:fldChar w:fldCharType="begin"/>
        </w:r>
        <w:r w:rsidR="00906DB6">
          <w:rPr>
            <w:noProof/>
          </w:rPr>
          <w:instrText xml:space="preserve"> PAGEREF _Toc121118490 \h </w:instrText>
        </w:r>
        <w:r w:rsidR="00906DB6">
          <w:rPr>
            <w:noProof/>
          </w:rPr>
        </w:r>
        <w:r w:rsidR="00906DB6">
          <w:rPr>
            <w:noProof/>
          </w:rPr>
          <w:fldChar w:fldCharType="separate"/>
        </w:r>
        <w:r w:rsidR="00CD0D7A">
          <w:rPr>
            <w:noProof/>
          </w:rPr>
          <w:t>49</w:t>
        </w:r>
        <w:r w:rsidR="00906DB6">
          <w:rPr>
            <w:noProof/>
          </w:rPr>
          <w:fldChar w:fldCharType="end"/>
        </w:r>
      </w:hyperlink>
    </w:p>
    <w:p w14:paraId="41E565D9" w14:textId="704A6D92" w:rsidR="00906DB6" w:rsidRDefault="00000000">
      <w:pPr>
        <w:pStyle w:val="Sumrio3"/>
        <w:rPr>
          <w:rFonts w:asciiTheme="minorHAnsi" w:eastAsiaTheme="minorEastAsia" w:hAnsiTheme="minorHAnsi" w:cstheme="minorBidi"/>
          <w:noProof/>
          <w:color w:val="auto"/>
          <w:sz w:val="22"/>
          <w:lang w:eastAsia="pt-BR"/>
        </w:rPr>
      </w:pPr>
      <w:hyperlink w:anchor="_Toc121118491" w:history="1">
        <w:r w:rsidR="00906DB6" w:rsidRPr="009F30DC">
          <w:rPr>
            <w:rStyle w:val="Hyperlink"/>
            <w:rFonts w:cs="Times New Roman"/>
            <w:noProof/>
          </w:rPr>
          <w:t>2.3.2. Regras de Preenchimento dos Campos com Conteúdo Alfanumérico (C)</w:t>
        </w:r>
        <w:r w:rsidR="00906DB6">
          <w:rPr>
            <w:noProof/>
          </w:rPr>
          <w:tab/>
        </w:r>
        <w:r w:rsidR="00906DB6">
          <w:rPr>
            <w:noProof/>
          </w:rPr>
          <w:fldChar w:fldCharType="begin"/>
        </w:r>
        <w:r w:rsidR="00906DB6">
          <w:rPr>
            <w:noProof/>
          </w:rPr>
          <w:instrText xml:space="preserve"> PAGEREF _Toc121118491 \h </w:instrText>
        </w:r>
        <w:r w:rsidR="00906DB6">
          <w:rPr>
            <w:noProof/>
          </w:rPr>
        </w:r>
        <w:r w:rsidR="00906DB6">
          <w:rPr>
            <w:noProof/>
          </w:rPr>
          <w:fldChar w:fldCharType="separate"/>
        </w:r>
        <w:r w:rsidR="00CD0D7A">
          <w:rPr>
            <w:noProof/>
          </w:rPr>
          <w:t>49</w:t>
        </w:r>
        <w:r w:rsidR="00906DB6">
          <w:rPr>
            <w:noProof/>
          </w:rPr>
          <w:fldChar w:fldCharType="end"/>
        </w:r>
      </w:hyperlink>
    </w:p>
    <w:p w14:paraId="188109AE" w14:textId="100B5C92" w:rsidR="00906DB6" w:rsidRDefault="00000000">
      <w:pPr>
        <w:pStyle w:val="Sumrio3"/>
        <w:rPr>
          <w:rFonts w:asciiTheme="minorHAnsi" w:eastAsiaTheme="minorEastAsia" w:hAnsiTheme="minorHAnsi" w:cstheme="minorBidi"/>
          <w:noProof/>
          <w:color w:val="auto"/>
          <w:sz w:val="22"/>
          <w:lang w:eastAsia="pt-BR"/>
        </w:rPr>
      </w:pPr>
      <w:hyperlink w:anchor="_Toc121118492" w:history="1">
        <w:r w:rsidR="00906DB6" w:rsidRPr="009F30DC">
          <w:rPr>
            <w:rStyle w:val="Hyperlink"/>
            <w:rFonts w:cs="Times New Roman"/>
            <w:noProof/>
          </w:rPr>
          <w:t>2.3.3. Regras de Preenchimento dos Campos Numéricos (N) com Casas Decimais</w:t>
        </w:r>
        <w:r w:rsidR="00906DB6">
          <w:rPr>
            <w:noProof/>
          </w:rPr>
          <w:tab/>
        </w:r>
        <w:r w:rsidR="00906DB6">
          <w:rPr>
            <w:noProof/>
          </w:rPr>
          <w:fldChar w:fldCharType="begin"/>
        </w:r>
        <w:r w:rsidR="00906DB6">
          <w:rPr>
            <w:noProof/>
          </w:rPr>
          <w:instrText xml:space="preserve"> PAGEREF _Toc121118492 \h </w:instrText>
        </w:r>
        <w:r w:rsidR="00906DB6">
          <w:rPr>
            <w:noProof/>
          </w:rPr>
        </w:r>
        <w:r w:rsidR="00906DB6">
          <w:rPr>
            <w:noProof/>
          </w:rPr>
          <w:fldChar w:fldCharType="separate"/>
        </w:r>
        <w:r w:rsidR="00CD0D7A">
          <w:rPr>
            <w:noProof/>
          </w:rPr>
          <w:t>49</w:t>
        </w:r>
        <w:r w:rsidR="00906DB6">
          <w:rPr>
            <w:noProof/>
          </w:rPr>
          <w:fldChar w:fldCharType="end"/>
        </w:r>
      </w:hyperlink>
    </w:p>
    <w:p w14:paraId="295D1581" w14:textId="3C1D2FFC" w:rsidR="00906DB6" w:rsidRDefault="00000000">
      <w:pPr>
        <w:pStyle w:val="Sumrio3"/>
        <w:rPr>
          <w:rFonts w:asciiTheme="minorHAnsi" w:eastAsiaTheme="minorEastAsia" w:hAnsiTheme="minorHAnsi" w:cstheme="minorBidi"/>
          <w:noProof/>
          <w:color w:val="auto"/>
          <w:sz w:val="22"/>
          <w:lang w:eastAsia="pt-BR"/>
        </w:rPr>
      </w:pPr>
      <w:hyperlink w:anchor="_Toc121118493" w:history="1">
        <w:r w:rsidR="00906DB6" w:rsidRPr="009F30DC">
          <w:rPr>
            <w:rStyle w:val="Hyperlink"/>
            <w:rFonts w:cs="Times New Roman"/>
            <w:noProof/>
          </w:rPr>
          <w:t>2.3.4. Regras de Preenchimento de Campos Numéricos (N) que Representam Data</w:t>
        </w:r>
        <w:r w:rsidR="00906DB6">
          <w:rPr>
            <w:noProof/>
          </w:rPr>
          <w:tab/>
        </w:r>
        <w:r w:rsidR="00906DB6">
          <w:rPr>
            <w:noProof/>
          </w:rPr>
          <w:fldChar w:fldCharType="begin"/>
        </w:r>
        <w:r w:rsidR="00906DB6">
          <w:rPr>
            <w:noProof/>
          </w:rPr>
          <w:instrText xml:space="preserve"> PAGEREF _Toc121118493 \h </w:instrText>
        </w:r>
        <w:r w:rsidR="00906DB6">
          <w:rPr>
            <w:noProof/>
          </w:rPr>
        </w:r>
        <w:r w:rsidR="00906DB6">
          <w:rPr>
            <w:noProof/>
          </w:rPr>
          <w:fldChar w:fldCharType="separate"/>
        </w:r>
        <w:r w:rsidR="00CD0D7A">
          <w:rPr>
            <w:noProof/>
          </w:rPr>
          <w:t>49</w:t>
        </w:r>
        <w:r w:rsidR="00906DB6">
          <w:rPr>
            <w:noProof/>
          </w:rPr>
          <w:fldChar w:fldCharType="end"/>
        </w:r>
      </w:hyperlink>
    </w:p>
    <w:p w14:paraId="730EBFAA" w14:textId="4BF43F78" w:rsidR="00906DB6" w:rsidRDefault="00000000">
      <w:pPr>
        <w:pStyle w:val="Sumrio3"/>
        <w:rPr>
          <w:rFonts w:asciiTheme="minorHAnsi" w:eastAsiaTheme="minorEastAsia" w:hAnsiTheme="minorHAnsi" w:cstheme="minorBidi"/>
          <w:noProof/>
          <w:color w:val="auto"/>
          <w:sz w:val="22"/>
          <w:lang w:eastAsia="pt-BR"/>
        </w:rPr>
      </w:pPr>
      <w:hyperlink w:anchor="_Toc121118494" w:history="1">
        <w:r w:rsidR="00906DB6" w:rsidRPr="009F30DC">
          <w:rPr>
            <w:rStyle w:val="Hyperlink"/>
            <w:rFonts w:cs="Times New Roman"/>
            <w:noProof/>
          </w:rPr>
          <w:t>2.3.5. Regras de Preenchimento de Campos Numéricos (N) que Representam Período</w:t>
        </w:r>
        <w:r w:rsidR="00906DB6">
          <w:rPr>
            <w:noProof/>
          </w:rPr>
          <w:tab/>
        </w:r>
        <w:r w:rsidR="00906DB6">
          <w:rPr>
            <w:noProof/>
          </w:rPr>
          <w:fldChar w:fldCharType="begin"/>
        </w:r>
        <w:r w:rsidR="00906DB6">
          <w:rPr>
            <w:noProof/>
          </w:rPr>
          <w:instrText xml:space="preserve"> PAGEREF _Toc121118494 \h </w:instrText>
        </w:r>
        <w:r w:rsidR="00906DB6">
          <w:rPr>
            <w:noProof/>
          </w:rPr>
        </w:r>
        <w:r w:rsidR="00906DB6">
          <w:rPr>
            <w:noProof/>
          </w:rPr>
          <w:fldChar w:fldCharType="separate"/>
        </w:r>
        <w:r w:rsidR="00CD0D7A">
          <w:rPr>
            <w:noProof/>
          </w:rPr>
          <w:t>50</w:t>
        </w:r>
        <w:r w:rsidR="00906DB6">
          <w:rPr>
            <w:noProof/>
          </w:rPr>
          <w:fldChar w:fldCharType="end"/>
        </w:r>
      </w:hyperlink>
    </w:p>
    <w:p w14:paraId="17DBD9BE" w14:textId="7FA48714" w:rsidR="00906DB6" w:rsidRDefault="00000000">
      <w:pPr>
        <w:pStyle w:val="Sumrio2"/>
        <w:rPr>
          <w:rFonts w:asciiTheme="minorHAnsi" w:eastAsiaTheme="minorEastAsia" w:hAnsiTheme="minorHAnsi" w:cstheme="minorBidi"/>
          <w:noProof/>
          <w:color w:val="auto"/>
          <w:sz w:val="22"/>
          <w:szCs w:val="22"/>
        </w:rPr>
      </w:pPr>
      <w:hyperlink w:anchor="_Toc121118495" w:history="1">
        <w:r w:rsidR="00906DB6" w:rsidRPr="009F30DC">
          <w:rPr>
            <w:rStyle w:val="Hyperlink"/>
            <w:noProof/>
          </w:rPr>
          <w:t>2.4. Códigos de Identificação</w:t>
        </w:r>
        <w:r w:rsidR="00906DB6">
          <w:rPr>
            <w:noProof/>
          </w:rPr>
          <w:tab/>
        </w:r>
        <w:r w:rsidR="00906DB6">
          <w:rPr>
            <w:noProof/>
          </w:rPr>
          <w:fldChar w:fldCharType="begin"/>
        </w:r>
        <w:r w:rsidR="00906DB6">
          <w:rPr>
            <w:noProof/>
          </w:rPr>
          <w:instrText xml:space="preserve"> PAGEREF _Toc121118495 \h </w:instrText>
        </w:r>
        <w:r w:rsidR="00906DB6">
          <w:rPr>
            <w:noProof/>
          </w:rPr>
        </w:r>
        <w:r w:rsidR="00906DB6">
          <w:rPr>
            <w:noProof/>
          </w:rPr>
          <w:fldChar w:fldCharType="separate"/>
        </w:r>
        <w:r w:rsidR="00CD0D7A">
          <w:rPr>
            <w:noProof/>
          </w:rPr>
          <w:t>50</w:t>
        </w:r>
        <w:r w:rsidR="00906DB6">
          <w:rPr>
            <w:noProof/>
          </w:rPr>
          <w:fldChar w:fldCharType="end"/>
        </w:r>
      </w:hyperlink>
    </w:p>
    <w:p w14:paraId="683D0099" w14:textId="3817758D" w:rsidR="00906DB6" w:rsidRDefault="00000000">
      <w:pPr>
        <w:pStyle w:val="Sumrio2"/>
        <w:rPr>
          <w:rFonts w:asciiTheme="minorHAnsi" w:eastAsiaTheme="minorEastAsia" w:hAnsiTheme="minorHAnsi" w:cstheme="minorBidi"/>
          <w:noProof/>
          <w:color w:val="auto"/>
          <w:sz w:val="22"/>
          <w:szCs w:val="22"/>
        </w:rPr>
      </w:pPr>
      <w:hyperlink w:anchor="_Toc121118496" w:history="1">
        <w:r w:rsidR="00906DB6" w:rsidRPr="009F30DC">
          <w:rPr>
            <w:rStyle w:val="Hyperlink"/>
            <w:noProof/>
          </w:rPr>
          <w:t>2.5. Tabelas Externas</w:t>
        </w:r>
        <w:r w:rsidR="00906DB6">
          <w:rPr>
            <w:noProof/>
          </w:rPr>
          <w:tab/>
        </w:r>
        <w:r w:rsidR="00906DB6">
          <w:rPr>
            <w:noProof/>
          </w:rPr>
          <w:fldChar w:fldCharType="begin"/>
        </w:r>
        <w:r w:rsidR="00906DB6">
          <w:rPr>
            <w:noProof/>
          </w:rPr>
          <w:instrText xml:space="preserve"> PAGEREF _Toc121118496 \h </w:instrText>
        </w:r>
        <w:r w:rsidR="00906DB6">
          <w:rPr>
            <w:noProof/>
          </w:rPr>
        </w:r>
        <w:r w:rsidR="00906DB6">
          <w:rPr>
            <w:noProof/>
          </w:rPr>
          <w:fldChar w:fldCharType="separate"/>
        </w:r>
        <w:r w:rsidR="00CD0D7A">
          <w:rPr>
            <w:noProof/>
          </w:rPr>
          <w:t>51</w:t>
        </w:r>
        <w:r w:rsidR="00906DB6">
          <w:rPr>
            <w:noProof/>
          </w:rPr>
          <w:fldChar w:fldCharType="end"/>
        </w:r>
      </w:hyperlink>
    </w:p>
    <w:p w14:paraId="074CDEBA" w14:textId="2495901B" w:rsidR="00906DB6" w:rsidRDefault="00000000">
      <w:pPr>
        <w:pStyle w:val="Sumrio2"/>
        <w:rPr>
          <w:rFonts w:asciiTheme="minorHAnsi" w:eastAsiaTheme="minorEastAsia" w:hAnsiTheme="minorHAnsi" w:cstheme="minorBidi"/>
          <w:noProof/>
          <w:color w:val="auto"/>
          <w:sz w:val="22"/>
          <w:szCs w:val="22"/>
        </w:rPr>
      </w:pPr>
      <w:hyperlink w:anchor="_Toc121118497" w:history="1">
        <w:r w:rsidR="00906DB6" w:rsidRPr="009F30DC">
          <w:rPr>
            <w:rStyle w:val="Hyperlink"/>
            <w:noProof/>
          </w:rPr>
          <w:t>2.6. Tabelas Internas</w:t>
        </w:r>
        <w:r w:rsidR="00906DB6">
          <w:rPr>
            <w:noProof/>
          </w:rPr>
          <w:tab/>
        </w:r>
        <w:r w:rsidR="00906DB6">
          <w:rPr>
            <w:noProof/>
          </w:rPr>
          <w:fldChar w:fldCharType="begin"/>
        </w:r>
        <w:r w:rsidR="00906DB6">
          <w:rPr>
            <w:noProof/>
          </w:rPr>
          <w:instrText xml:space="preserve"> PAGEREF _Toc121118497 \h </w:instrText>
        </w:r>
        <w:r w:rsidR="00906DB6">
          <w:rPr>
            <w:noProof/>
          </w:rPr>
        </w:r>
        <w:r w:rsidR="00906DB6">
          <w:rPr>
            <w:noProof/>
          </w:rPr>
          <w:fldChar w:fldCharType="separate"/>
        </w:r>
        <w:r w:rsidR="00CD0D7A">
          <w:rPr>
            <w:noProof/>
          </w:rPr>
          <w:t>51</w:t>
        </w:r>
        <w:r w:rsidR="00906DB6">
          <w:rPr>
            <w:noProof/>
          </w:rPr>
          <w:fldChar w:fldCharType="end"/>
        </w:r>
      </w:hyperlink>
    </w:p>
    <w:p w14:paraId="2B0943B0" w14:textId="018FF1D5" w:rsidR="00906DB6" w:rsidRDefault="00000000">
      <w:pPr>
        <w:pStyle w:val="Sumrio2"/>
        <w:rPr>
          <w:rFonts w:asciiTheme="minorHAnsi" w:eastAsiaTheme="minorEastAsia" w:hAnsiTheme="minorHAnsi" w:cstheme="minorBidi"/>
          <w:noProof/>
          <w:color w:val="auto"/>
          <w:sz w:val="22"/>
          <w:szCs w:val="22"/>
        </w:rPr>
      </w:pPr>
      <w:hyperlink w:anchor="_Toc121118498" w:history="1">
        <w:r w:rsidR="00906DB6" w:rsidRPr="009F30DC">
          <w:rPr>
            <w:rStyle w:val="Hyperlink"/>
            <w:noProof/>
          </w:rPr>
          <w:t>2.7. Tabelas Intrínsecas ao Campo</w:t>
        </w:r>
        <w:r w:rsidR="00906DB6">
          <w:rPr>
            <w:noProof/>
          </w:rPr>
          <w:tab/>
        </w:r>
        <w:r w:rsidR="00906DB6">
          <w:rPr>
            <w:noProof/>
          </w:rPr>
          <w:fldChar w:fldCharType="begin"/>
        </w:r>
        <w:r w:rsidR="00906DB6">
          <w:rPr>
            <w:noProof/>
          </w:rPr>
          <w:instrText xml:space="preserve"> PAGEREF _Toc121118498 \h </w:instrText>
        </w:r>
        <w:r w:rsidR="00906DB6">
          <w:rPr>
            <w:noProof/>
          </w:rPr>
        </w:r>
        <w:r w:rsidR="00906DB6">
          <w:rPr>
            <w:noProof/>
          </w:rPr>
          <w:fldChar w:fldCharType="separate"/>
        </w:r>
        <w:r w:rsidR="00CD0D7A">
          <w:rPr>
            <w:noProof/>
          </w:rPr>
          <w:t>51</w:t>
        </w:r>
        <w:r w:rsidR="00906DB6">
          <w:rPr>
            <w:noProof/>
          </w:rPr>
          <w:fldChar w:fldCharType="end"/>
        </w:r>
      </w:hyperlink>
    </w:p>
    <w:p w14:paraId="1D7680AB" w14:textId="68E7B54C" w:rsidR="00906DB6" w:rsidRDefault="00000000">
      <w:pPr>
        <w:pStyle w:val="Sumrio2"/>
        <w:rPr>
          <w:rFonts w:asciiTheme="minorHAnsi" w:eastAsiaTheme="minorEastAsia" w:hAnsiTheme="minorHAnsi" w:cstheme="minorBidi"/>
          <w:noProof/>
          <w:color w:val="auto"/>
          <w:sz w:val="22"/>
          <w:szCs w:val="22"/>
        </w:rPr>
      </w:pPr>
      <w:hyperlink w:anchor="_Toc121118499" w:history="1">
        <w:r w:rsidR="00906DB6" w:rsidRPr="009F30DC">
          <w:rPr>
            <w:rStyle w:val="Hyperlink"/>
            <w:noProof/>
          </w:rPr>
          <w:t>2.8. Tabelas Elaboradas pela Pessoa Jurídica</w:t>
        </w:r>
        <w:r w:rsidR="00906DB6">
          <w:rPr>
            <w:noProof/>
          </w:rPr>
          <w:tab/>
        </w:r>
        <w:r w:rsidR="00906DB6">
          <w:rPr>
            <w:noProof/>
          </w:rPr>
          <w:fldChar w:fldCharType="begin"/>
        </w:r>
        <w:r w:rsidR="00906DB6">
          <w:rPr>
            <w:noProof/>
          </w:rPr>
          <w:instrText xml:space="preserve"> PAGEREF _Toc121118499 \h </w:instrText>
        </w:r>
        <w:r w:rsidR="00906DB6">
          <w:rPr>
            <w:noProof/>
          </w:rPr>
        </w:r>
        <w:r w:rsidR="00906DB6">
          <w:rPr>
            <w:noProof/>
          </w:rPr>
          <w:fldChar w:fldCharType="separate"/>
        </w:r>
        <w:r w:rsidR="00CD0D7A">
          <w:rPr>
            <w:noProof/>
          </w:rPr>
          <w:t>51</w:t>
        </w:r>
        <w:r w:rsidR="00906DB6">
          <w:rPr>
            <w:noProof/>
          </w:rPr>
          <w:fldChar w:fldCharType="end"/>
        </w:r>
      </w:hyperlink>
    </w:p>
    <w:p w14:paraId="6632EFC5" w14:textId="08ABBF58" w:rsidR="00906DB6" w:rsidRDefault="00000000">
      <w:pPr>
        <w:pStyle w:val="Sumrio1"/>
        <w:rPr>
          <w:rFonts w:asciiTheme="minorHAnsi" w:eastAsiaTheme="minorEastAsia" w:hAnsiTheme="minorHAnsi" w:cstheme="minorBidi"/>
          <w:noProof/>
          <w:color w:val="auto"/>
          <w:sz w:val="22"/>
          <w:szCs w:val="22"/>
          <w:lang w:eastAsia="pt-BR"/>
        </w:rPr>
      </w:pPr>
      <w:hyperlink w:anchor="_Toc121118500" w:history="1">
        <w:r w:rsidR="00906DB6" w:rsidRPr="009F30DC">
          <w:rPr>
            <w:rStyle w:val="Hyperlink"/>
            <w:noProof/>
          </w:rPr>
          <w:t>Capítulo 3 – Blocos e Registros da ECD – Leiaute 9 – A partir do Ano-Calendário 2020</w:t>
        </w:r>
        <w:r w:rsidR="00906DB6">
          <w:rPr>
            <w:noProof/>
          </w:rPr>
          <w:tab/>
        </w:r>
        <w:r w:rsidR="00906DB6">
          <w:rPr>
            <w:noProof/>
          </w:rPr>
          <w:fldChar w:fldCharType="begin"/>
        </w:r>
        <w:r w:rsidR="00906DB6">
          <w:rPr>
            <w:noProof/>
          </w:rPr>
          <w:instrText xml:space="preserve"> PAGEREF _Toc121118500 \h </w:instrText>
        </w:r>
        <w:r w:rsidR="00906DB6">
          <w:rPr>
            <w:noProof/>
          </w:rPr>
        </w:r>
        <w:r w:rsidR="00906DB6">
          <w:rPr>
            <w:noProof/>
          </w:rPr>
          <w:fldChar w:fldCharType="separate"/>
        </w:r>
        <w:r w:rsidR="00CD0D7A">
          <w:rPr>
            <w:noProof/>
          </w:rPr>
          <w:t>52</w:t>
        </w:r>
        <w:r w:rsidR="00906DB6">
          <w:rPr>
            <w:noProof/>
          </w:rPr>
          <w:fldChar w:fldCharType="end"/>
        </w:r>
      </w:hyperlink>
    </w:p>
    <w:p w14:paraId="4B2535A1" w14:textId="6763D176" w:rsidR="00906DB6" w:rsidRDefault="00000000">
      <w:pPr>
        <w:pStyle w:val="Sumrio2"/>
        <w:rPr>
          <w:rFonts w:asciiTheme="minorHAnsi" w:eastAsiaTheme="minorEastAsia" w:hAnsiTheme="minorHAnsi" w:cstheme="minorBidi"/>
          <w:noProof/>
          <w:color w:val="auto"/>
          <w:sz w:val="22"/>
          <w:szCs w:val="22"/>
        </w:rPr>
      </w:pPr>
      <w:hyperlink w:anchor="_Toc121118501" w:history="1">
        <w:r w:rsidR="00906DB6" w:rsidRPr="009F30DC">
          <w:rPr>
            <w:rStyle w:val="Hyperlink"/>
            <w:noProof/>
          </w:rPr>
          <w:t>3.1. Blocos do Arquivo</w:t>
        </w:r>
        <w:r w:rsidR="00906DB6">
          <w:rPr>
            <w:noProof/>
          </w:rPr>
          <w:tab/>
        </w:r>
        <w:r w:rsidR="00906DB6">
          <w:rPr>
            <w:noProof/>
          </w:rPr>
          <w:fldChar w:fldCharType="begin"/>
        </w:r>
        <w:r w:rsidR="00906DB6">
          <w:rPr>
            <w:noProof/>
          </w:rPr>
          <w:instrText xml:space="preserve"> PAGEREF _Toc121118501 \h </w:instrText>
        </w:r>
        <w:r w:rsidR="00906DB6">
          <w:rPr>
            <w:noProof/>
          </w:rPr>
        </w:r>
        <w:r w:rsidR="00906DB6">
          <w:rPr>
            <w:noProof/>
          </w:rPr>
          <w:fldChar w:fldCharType="separate"/>
        </w:r>
        <w:r w:rsidR="00CD0D7A">
          <w:rPr>
            <w:noProof/>
          </w:rPr>
          <w:t>52</w:t>
        </w:r>
        <w:r w:rsidR="00906DB6">
          <w:rPr>
            <w:noProof/>
          </w:rPr>
          <w:fldChar w:fldCharType="end"/>
        </w:r>
      </w:hyperlink>
    </w:p>
    <w:p w14:paraId="6D872BE4" w14:textId="50BE7181" w:rsidR="00906DB6" w:rsidRDefault="00000000">
      <w:pPr>
        <w:pStyle w:val="Sumrio2"/>
        <w:rPr>
          <w:rFonts w:asciiTheme="minorHAnsi" w:eastAsiaTheme="minorEastAsia" w:hAnsiTheme="minorHAnsi" w:cstheme="minorBidi"/>
          <w:noProof/>
          <w:color w:val="auto"/>
          <w:sz w:val="22"/>
          <w:szCs w:val="22"/>
        </w:rPr>
      </w:pPr>
      <w:hyperlink w:anchor="_Toc121118502" w:history="1">
        <w:r w:rsidR="00906DB6" w:rsidRPr="009F30DC">
          <w:rPr>
            <w:rStyle w:val="Hyperlink"/>
            <w:noProof/>
          </w:rPr>
          <w:t>3.2. Tabela de Registros</w:t>
        </w:r>
        <w:r w:rsidR="00906DB6">
          <w:rPr>
            <w:noProof/>
          </w:rPr>
          <w:tab/>
        </w:r>
        <w:r w:rsidR="00906DB6">
          <w:rPr>
            <w:noProof/>
          </w:rPr>
          <w:fldChar w:fldCharType="begin"/>
        </w:r>
        <w:r w:rsidR="00906DB6">
          <w:rPr>
            <w:noProof/>
          </w:rPr>
          <w:instrText xml:space="preserve"> PAGEREF _Toc121118502 \h </w:instrText>
        </w:r>
        <w:r w:rsidR="00906DB6">
          <w:rPr>
            <w:noProof/>
          </w:rPr>
        </w:r>
        <w:r w:rsidR="00906DB6">
          <w:rPr>
            <w:noProof/>
          </w:rPr>
          <w:fldChar w:fldCharType="separate"/>
        </w:r>
        <w:r w:rsidR="00CD0D7A">
          <w:rPr>
            <w:noProof/>
          </w:rPr>
          <w:t>52</w:t>
        </w:r>
        <w:r w:rsidR="00906DB6">
          <w:rPr>
            <w:noProof/>
          </w:rPr>
          <w:fldChar w:fldCharType="end"/>
        </w:r>
      </w:hyperlink>
    </w:p>
    <w:p w14:paraId="75ABB1D3" w14:textId="0AFC35ED" w:rsidR="00906DB6" w:rsidRDefault="00000000">
      <w:pPr>
        <w:pStyle w:val="Sumrio2"/>
        <w:rPr>
          <w:rFonts w:asciiTheme="minorHAnsi" w:eastAsiaTheme="minorEastAsia" w:hAnsiTheme="minorHAnsi" w:cstheme="minorBidi"/>
          <w:noProof/>
          <w:color w:val="auto"/>
          <w:sz w:val="22"/>
          <w:szCs w:val="22"/>
        </w:rPr>
      </w:pPr>
      <w:hyperlink w:anchor="_Toc121118503" w:history="1">
        <w:r w:rsidR="00906DB6" w:rsidRPr="009F30DC">
          <w:rPr>
            <w:rStyle w:val="Hyperlink"/>
            <w:noProof/>
          </w:rPr>
          <w:t>3.3. Campos dos Registros</w:t>
        </w:r>
        <w:r w:rsidR="00906DB6">
          <w:rPr>
            <w:noProof/>
          </w:rPr>
          <w:tab/>
        </w:r>
        <w:r w:rsidR="00906DB6">
          <w:rPr>
            <w:noProof/>
          </w:rPr>
          <w:fldChar w:fldCharType="begin"/>
        </w:r>
        <w:r w:rsidR="00906DB6">
          <w:rPr>
            <w:noProof/>
          </w:rPr>
          <w:instrText xml:space="preserve"> PAGEREF _Toc121118503 \h </w:instrText>
        </w:r>
        <w:r w:rsidR="00906DB6">
          <w:rPr>
            <w:noProof/>
          </w:rPr>
        </w:r>
        <w:r w:rsidR="00906DB6">
          <w:rPr>
            <w:noProof/>
          </w:rPr>
          <w:fldChar w:fldCharType="separate"/>
        </w:r>
        <w:r w:rsidR="00CD0D7A">
          <w:rPr>
            <w:noProof/>
          </w:rPr>
          <w:t>54</w:t>
        </w:r>
        <w:r w:rsidR="00906DB6">
          <w:rPr>
            <w:noProof/>
          </w:rPr>
          <w:fldChar w:fldCharType="end"/>
        </w:r>
      </w:hyperlink>
    </w:p>
    <w:p w14:paraId="56D1F059" w14:textId="05220C9C" w:rsidR="00906DB6" w:rsidRDefault="00000000">
      <w:pPr>
        <w:pStyle w:val="Sumrio2"/>
        <w:rPr>
          <w:rFonts w:asciiTheme="minorHAnsi" w:eastAsiaTheme="minorEastAsia" w:hAnsiTheme="minorHAnsi" w:cstheme="minorBidi"/>
          <w:noProof/>
          <w:color w:val="auto"/>
          <w:sz w:val="22"/>
          <w:szCs w:val="22"/>
        </w:rPr>
      </w:pPr>
      <w:hyperlink w:anchor="_Toc121118504" w:history="1">
        <w:r w:rsidR="00906DB6" w:rsidRPr="009F30DC">
          <w:rPr>
            <w:rStyle w:val="Hyperlink"/>
            <w:noProof/>
          </w:rPr>
          <w:t>3.4. Tabelas Externas</w:t>
        </w:r>
        <w:r w:rsidR="00906DB6">
          <w:rPr>
            <w:noProof/>
          </w:rPr>
          <w:tab/>
        </w:r>
        <w:r w:rsidR="00906DB6">
          <w:rPr>
            <w:noProof/>
          </w:rPr>
          <w:fldChar w:fldCharType="begin"/>
        </w:r>
        <w:r w:rsidR="00906DB6">
          <w:rPr>
            <w:noProof/>
          </w:rPr>
          <w:instrText xml:space="preserve"> PAGEREF _Toc121118504 \h </w:instrText>
        </w:r>
        <w:r w:rsidR="00906DB6">
          <w:rPr>
            <w:noProof/>
          </w:rPr>
        </w:r>
        <w:r w:rsidR="00906DB6">
          <w:rPr>
            <w:noProof/>
          </w:rPr>
          <w:fldChar w:fldCharType="separate"/>
        </w:r>
        <w:r w:rsidR="00CD0D7A">
          <w:rPr>
            <w:noProof/>
          </w:rPr>
          <w:t>55</w:t>
        </w:r>
        <w:r w:rsidR="00906DB6">
          <w:rPr>
            <w:noProof/>
          </w:rPr>
          <w:fldChar w:fldCharType="end"/>
        </w:r>
      </w:hyperlink>
    </w:p>
    <w:p w14:paraId="4EFE7A8C" w14:textId="6EFCC7A6" w:rsidR="00906DB6" w:rsidRDefault="00000000">
      <w:pPr>
        <w:pStyle w:val="Sumrio2"/>
        <w:rPr>
          <w:rFonts w:asciiTheme="minorHAnsi" w:eastAsiaTheme="minorEastAsia" w:hAnsiTheme="minorHAnsi" w:cstheme="minorBidi"/>
          <w:noProof/>
          <w:color w:val="auto"/>
          <w:sz w:val="22"/>
          <w:szCs w:val="22"/>
        </w:rPr>
      </w:pPr>
      <w:hyperlink w:anchor="_Toc121118505" w:history="1">
        <w:r w:rsidR="00906DB6" w:rsidRPr="009F30DC">
          <w:rPr>
            <w:rStyle w:val="Hyperlink"/>
            <w:noProof/>
          </w:rPr>
          <w:t>3.5. Composição dos Livros</w:t>
        </w:r>
        <w:r w:rsidR="00906DB6">
          <w:rPr>
            <w:noProof/>
          </w:rPr>
          <w:tab/>
        </w:r>
        <w:r w:rsidR="00906DB6">
          <w:rPr>
            <w:noProof/>
          </w:rPr>
          <w:fldChar w:fldCharType="begin"/>
        </w:r>
        <w:r w:rsidR="00906DB6">
          <w:rPr>
            <w:noProof/>
          </w:rPr>
          <w:instrText xml:space="preserve"> PAGEREF _Toc121118505 \h </w:instrText>
        </w:r>
        <w:r w:rsidR="00906DB6">
          <w:rPr>
            <w:noProof/>
          </w:rPr>
        </w:r>
        <w:r w:rsidR="00906DB6">
          <w:rPr>
            <w:noProof/>
          </w:rPr>
          <w:fldChar w:fldCharType="separate"/>
        </w:r>
        <w:r w:rsidR="00CD0D7A">
          <w:rPr>
            <w:noProof/>
          </w:rPr>
          <w:t>55</w:t>
        </w:r>
        <w:r w:rsidR="00906DB6">
          <w:rPr>
            <w:noProof/>
          </w:rPr>
          <w:fldChar w:fldCharType="end"/>
        </w:r>
      </w:hyperlink>
    </w:p>
    <w:p w14:paraId="13B01C23" w14:textId="52103CC9" w:rsidR="00906DB6" w:rsidRDefault="00000000">
      <w:pPr>
        <w:pStyle w:val="Sumrio2"/>
        <w:rPr>
          <w:rFonts w:asciiTheme="minorHAnsi" w:eastAsiaTheme="minorEastAsia" w:hAnsiTheme="minorHAnsi" w:cstheme="minorBidi"/>
          <w:noProof/>
          <w:color w:val="auto"/>
          <w:sz w:val="22"/>
          <w:szCs w:val="22"/>
        </w:rPr>
      </w:pPr>
      <w:hyperlink w:anchor="_Toc121118506" w:history="1">
        <w:r w:rsidR="00906DB6" w:rsidRPr="009F30DC">
          <w:rPr>
            <w:rStyle w:val="Hyperlink"/>
            <w:noProof/>
          </w:rPr>
          <w:t>3.6. Leiaute dos Registros</w:t>
        </w:r>
        <w:r w:rsidR="00906DB6">
          <w:rPr>
            <w:noProof/>
          </w:rPr>
          <w:tab/>
        </w:r>
        <w:r w:rsidR="00906DB6">
          <w:rPr>
            <w:noProof/>
          </w:rPr>
          <w:fldChar w:fldCharType="begin"/>
        </w:r>
        <w:r w:rsidR="00906DB6">
          <w:rPr>
            <w:noProof/>
          </w:rPr>
          <w:instrText xml:space="preserve"> PAGEREF _Toc121118506 \h </w:instrText>
        </w:r>
        <w:r w:rsidR="00906DB6">
          <w:rPr>
            <w:noProof/>
          </w:rPr>
        </w:r>
        <w:r w:rsidR="00906DB6">
          <w:rPr>
            <w:noProof/>
          </w:rPr>
          <w:fldChar w:fldCharType="separate"/>
        </w:r>
        <w:r w:rsidR="00CD0D7A">
          <w:rPr>
            <w:noProof/>
          </w:rPr>
          <w:t>59</w:t>
        </w:r>
        <w:r w:rsidR="00906DB6">
          <w:rPr>
            <w:noProof/>
          </w:rPr>
          <w:fldChar w:fldCharType="end"/>
        </w:r>
      </w:hyperlink>
    </w:p>
    <w:p w14:paraId="663424EF" w14:textId="0A6E348B" w:rsidR="00906DB6" w:rsidRDefault="00000000">
      <w:pPr>
        <w:pStyle w:val="Sumrio3"/>
        <w:rPr>
          <w:rFonts w:asciiTheme="minorHAnsi" w:eastAsiaTheme="minorEastAsia" w:hAnsiTheme="minorHAnsi" w:cstheme="minorBidi"/>
          <w:noProof/>
          <w:color w:val="auto"/>
          <w:sz w:val="22"/>
          <w:lang w:eastAsia="pt-BR"/>
        </w:rPr>
      </w:pPr>
      <w:hyperlink w:anchor="_Toc121118507" w:history="1">
        <w:r w:rsidR="00906DB6" w:rsidRPr="009F30DC">
          <w:rPr>
            <w:rStyle w:val="Hyperlink"/>
            <w:rFonts w:cs="Times New Roman"/>
            <w:noProof/>
          </w:rPr>
          <w:t>Bloco 0: Abertura, Identificação e Referências</w:t>
        </w:r>
        <w:r w:rsidR="00906DB6">
          <w:rPr>
            <w:noProof/>
          </w:rPr>
          <w:tab/>
        </w:r>
        <w:r w:rsidR="00906DB6">
          <w:rPr>
            <w:noProof/>
          </w:rPr>
          <w:fldChar w:fldCharType="begin"/>
        </w:r>
        <w:r w:rsidR="00906DB6">
          <w:rPr>
            <w:noProof/>
          </w:rPr>
          <w:instrText xml:space="preserve"> PAGEREF _Toc121118507 \h </w:instrText>
        </w:r>
        <w:r w:rsidR="00906DB6">
          <w:rPr>
            <w:noProof/>
          </w:rPr>
        </w:r>
        <w:r w:rsidR="00906DB6">
          <w:rPr>
            <w:noProof/>
          </w:rPr>
          <w:fldChar w:fldCharType="separate"/>
        </w:r>
        <w:r w:rsidR="00CD0D7A">
          <w:rPr>
            <w:noProof/>
          </w:rPr>
          <w:t>59</w:t>
        </w:r>
        <w:r w:rsidR="00906DB6">
          <w:rPr>
            <w:noProof/>
          </w:rPr>
          <w:fldChar w:fldCharType="end"/>
        </w:r>
      </w:hyperlink>
    </w:p>
    <w:p w14:paraId="7979C3D5" w14:textId="4C06E217" w:rsidR="00906DB6" w:rsidRDefault="00000000">
      <w:pPr>
        <w:pStyle w:val="Sumrio4"/>
        <w:rPr>
          <w:rFonts w:asciiTheme="minorHAnsi" w:eastAsiaTheme="minorEastAsia" w:hAnsiTheme="minorHAnsi" w:cstheme="minorBidi"/>
          <w:noProof/>
          <w:color w:val="auto"/>
          <w:sz w:val="22"/>
        </w:rPr>
      </w:pPr>
      <w:hyperlink w:anchor="_Toc121118508" w:history="1">
        <w:r w:rsidR="00906DB6" w:rsidRPr="009F30DC">
          <w:rPr>
            <w:rStyle w:val="Hyperlink"/>
            <w:noProof/>
          </w:rPr>
          <w:t>Registro 0000: Abertura do Arquivo Digital e Identificação do Empresário ou da Sociedade Empresária.</w:t>
        </w:r>
        <w:r w:rsidR="00906DB6">
          <w:rPr>
            <w:noProof/>
          </w:rPr>
          <w:tab/>
        </w:r>
        <w:r w:rsidR="00906DB6">
          <w:rPr>
            <w:noProof/>
          </w:rPr>
          <w:fldChar w:fldCharType="begin"/>
        </w:r>
        <w:r w:rsidR="00906DB6">
          <w:rPr>
            <w:noProof/>
          </w:rPr>
          <w:instrText xml:space="preserve"> PAGEREF _Toc121118508 \h </w:instrText>
        </w:r>
        <w:r w:rsidR="00906DB6">
          <w:rPr>
            <w:noProof/>
          </w:rPr>
        </w:r>
        <w:r w:rsidR="00906DB6">
          <w:rPr>
            <w:noProof/>
          </w:rPr>
          <w:fldChar w:fldCharType="separate"/>
        </w:r>
        <w:r w:rsidR="00CD0D7A">
          <w:rPr>
            <w:noProof/>
          </w:rPr>
          <w:t>59</w:t>
        </w:r>
        <w:r w:rsidR="00906DB6">
          <w:rPr>
            <w:noProof/>
          </w:rPr>
          <w:fldChar w:fldCharType="end"/>
        </w:r>
      </w:hyperlink>
    </w:p>
    <w:p w14:paraId="4F5AA881" w14:textId="40BA1021" w:rsidR="00906DB6" w:rsidRDefault="00000000">
      <w:pPr>
        <w:pStyle w:val="Sumrio4"/>
        <w:rPr>
          <w:rFonts w:asciiTheme="minorHAnsi" w:eastAsiaTheme="minorEastAsia" w:hAnsiTheme="minorHAnsi" w:cstheme="minorBidi"/>
          <w:noProof/>
          <w:color w:val="auto"/>
          <w:sz w:val="22"/>
        </w:rPr>
      </w:pPr>
      <w:hyperlink w:anchor="_Toc121118509" w:history="1">
        <w:r w:rsidR="00906DB6" w:rsidRPr="009F30DC">
          <w:rPr>
            <w:rStyle w:val="Hyperlink"/>
            <w:noProof/>
          </w:rPr>
          <w:t>Registro 0001: Abertura do Bloco 0</w:t>
        </w:r>
        <w:r w:rsidR="00906DB6">
          <w:rPr>
            <w:noProof/>
          </w:rPr>
          <w:tab/>
        </w:r>
        <w:r w:rsidR="00906DB6">
          <w:rPr>
            <w:noProof/>
          </w:rPr>
          <w:fldChar w:fldCharType="begin"/>
        </w:r>
        <w:r w:rsidR="00906DB6">
          <w:rPr>
            <w:noProof/>
          </w:rPr>
          <w:instrText xml:space="preserve"> PAGEREF _Toc121118509 \h </w:instrText>
        </w:r>
        <w:r w:rsidR="00906DB6">
          <w:rPr>
            <w:noProof/>
          </w:rPr>
        </w:r>
        <w:r w:rsidR="00906DB6">
          <w:rPr>
            <w:noProof/>
          </w:rPr>
          <w:fldChar w:fldCharType="separate"/>
        </w:r>
        <w:r w:rsidR="00CD0D7A">
          <w:rPr>
            <w:noProof/>
          </w:rPr>
          <w:t>70</w:t>
        </w:r>
        <w:r w:rsidR="00906DB6">
          <w:rPr>
            <w:noProof/>
          </w:rPr>
          <w:fldChar w:fldCharType="end"/>
        </w:r>
      </w:hyperlink>
    </w:p>
    <w:p w14:paraId="63FF4CE1" w14:textId="32618012" w:rsidR="00906DB6" w:rsidRDefault="00000000">
      <w:pPr>
        <w:pStyle w:val="Sumrio4"/>
        <w:rPr>
          <w:rFonts w:asciiTheme="minorHAnsi" w:eastAsiaTheme="minorEastAsia" w:hAnsiTheme="minorHAnsi" w:cstheme="minorBidi"/>
          <w:noProof/>
          <w:color w:val="auto"/>
          <w:sz w:val="22"/>
        </w:rPr>
      </w:pPr>
      <w:hyperlink w:anchor="_Toc121118510" w:history="1">
        <w:r w:rsidR="00906DB6" w:rsidRPr="009F30DC">
          <w:rPr>
            <w:rStyle w:val="Hyperlink"/>
            <w:noProof/>
          </w:rPr>
          <w:t>Registro 0007: Outras Inscrições Cadastrais da Pessoa Jurídica</w:t>
        </w:r>
        <w:r w:rsidR="00906DB6">
          <w:rPr>
            <w:noProof/>
          </w:rPr>
          <w:tab/>
        </w:r>
        <w:r w:rsidR="00906DB6">
          <w:rPr>
            <w:noProof/>
          </w:rPr>
          <w:fldChar w:fldCharType="begin"/>
        </w:r>
        <w:r w:rsidR="00906DB6">
          <w:rPr>
            <w:noProof/>
          </w:rPr>
          <w:instrText xml:space="preserve"> PAGEREF _Toc121118510 \h </w:instrText>
        </w:r>
        <w:r w:rsidR="00906DB6">
          <w:rPr>
            <w:noProof/>
          </w:rPr>
        </w:r>
        <w:r w:rsidR="00906DB6">
          <w:rPr>
            <w:noProof/>
          </w:rPr>
          <w:fldChar w:fldCharType="separate"/>
        </w:r>
        <w:r w:rsidR="00CD0D7A">
          <w:rPr>
            <w:noProof/>
          </w:rPr>
          <w:t>71</w:t>
        </w:r>
        <w:r w:rsidR="00906DB6">
          <w:rPr>
            <w:noProof/>
          </w:rPr>
          <w:fldChar w:fldCharType="end"/>
        </w:r>
      </w:hyperlink>
    </w:p>
    <w:p w14:paraId="543542C8" w14:textId="4806FD60" w:rsidR="00906DB6" w:rsidRDefault="00000000">
      <w:pPr>
        <w:pStyle w:val="Sumrio4"/>
        <w:rPr>
          <w:rFonts w:asciiTheme="minorHAnsi" w:eastAsiaTheme="minorEastAsia" w:hAnsiTheme="minorHAnsi" w:cstheme="minorBidi"/>
          <w:noProof/>
          <w:color w:val="auto"/>
          <w:sz w:val="22"/>
        </w:rPr>
      </w:pPr>
      <w:hyperlink w:anchor="_Toc121118511" w:history="1">
        <w:r w:rsidR="00906DB6" w:rsidRPr="009F30DC">
          <w:rPr>
            <w:rStyle w:val="Hyperlink"/>
            <w:noProof/>
          </w:rPr>
          <w:t>Registro 0020: Escrituração Contábil Descentralizada</w:t>
        </w:r>
        <w:r w:rsidR="00906DB6">
          <w:rPr>
            <w:noProof/>
          </w:rPr>
          <w:tab/>
        </w:r>
        <w:r w:rsidR="00906DB6">
          <w:rPr>
            <w:noProof/>
          </w:rPr>
          <w:fldChar w:fldCharType="begin"/>
        </w:r>
        <w:r w:rsidR="00906DB6">
          <w:rPr>
            <w:noProof/>
          </w:rPr>
          <w:instrText xml:space="preserve"> PAGEREF _Toc121118511 \h </w:instrText>
        </w:r>
        <w:r w:rsidR="00906DB6">
          <w:rPr>
            <w:noProof/>
          </w:rPr>
        </w:r>
        <w:r w:rsidR="00906DB6">
          <w:rPr>
            <w:noProof/>
          </w:rPr>
          <w:fldChar w:fldCharType="separate"/>
        </w:r>
        <w:r w:rsidR="00CD0D7A">
          <w:rPr>
            <w:noProof/>
          </w:rPr>
          <w:t>73</w:t>
        </w:r>
        <w:r w:rsidR="00906DB6">
          <w:rPr>
            <w:noProof/>
          </w:rPr>
          <w:fldChar w:fldCharType="end"/>
        </w:r>
      </w:hyperlink>
    </w:p>
    <w:p w14:paraId="1A4FD3D7" w14:textId="7A4B975A" w:rsidR="00906DB6" w:rsidRDefault="00000000">
      <w:pPr>
        <w:pStyle w:val="Sumrio4"/>
        <w:rPr>
          <w:rFonts w:asciiTheme="minorHAnsi" w:eastAsiaTheme="minorEastAsia" w:hAnsiTheme="minorHAnsi" w:cstheme="minorBidi"/>
          <w:noProof/>
          <w:color w:val="auto"/>
          <w:sz w:val="22"/>
        </w:rPr>
      </w:pPr>
      <w:hyperlink w:anchor="_Toc121118512" w:history="1">
        <w:r w:rsidR="00906DB6" w:rsidRPr="009F30DC">
          <w:rPr>
            <w:rStyle w:val="Hyperlink"/>
            <w:noProof/>
          </w:rPr>
          <w:t>Registro 0035: Identificação das SCP</w:t>
        </w:r>
        <w:r w:rsidR="00906DB6">
          <w:rPr>
            <w:noProof/>
          </w:rPr>
          <w:tab/>
        </w:r>
        <w:r w:rsidR="00906DB6">
          <w:rPr>
            <w:noProof/>
          </w:rPr>
          <w:fldChar w:fldCharType="begin"/>
        </w:r>
        <w:r w:rsidR="00906DB6">
          <w:rPr>
            <w:noProof/>
          </w:rPr>
          <w:instrText xml:space="preserve"> PAGEREF _Toc121118512 \h </w:instrText>
        </w:r>
        <w:r w:rsidR="00906DB6">
          <w:rPr>
            <w:noProof/>
          </w:rPr>
        </w:r>
        <w:r w:rsidR="00906DB6">
          <w:rPr>
            <w:noProof/>
          </w:rPr>
          <w:fldChar w:fldCharType="separate"/>
        </w:r>
        <w:r w:rsidR="00CD0D7A">
          <w:rPr>
            <w:noProof/>
          </w:rPr>
          <w:t>76</w:t>
        </w:r>
        <w:r w:rsidR="00906DB6">
          <w:rPr>
            <w:noProof/>
          </w:rPr>
          <w:fldChar w:fldCharType="end"/>
        </w:r>
      </w:hyperlink>
    </w:p>
    <w:p w14:paraId="037EA923" w14:textId="6052958F" w:rsidR="00906DB6" w:rsidRDefault="00000000">
      <w:pPr>
        <w:pStyle w:val="Sumrio4"/>
        <w:rPr>
          <w:rFonts w:asciiTheme="minorHAnsi" w:eastAsiaTheme="minorEastAsia" w:hAnsiTheme="minorHAnsi" w:cstheme="minorBidi"/>
          <w:noProof/>
          <w:color w:val="auto"/>
          <w:sz w:val="22"/>
        </w:rPr>
      </w:pPr>
      <w:hyperlink w:anchor="_Toc121118513" w:history="1">
        <w:r w:rsidR="00906DB6" w:rsidRPr="009F30DC">
          <w:rPr>
            <w:rStyle w:val="Hyperlink"/>
            <w:noProof/>
          </w:rPr>
          <w:t>Registro 0150: Tabela de Cadastro do Participante</w:t>
        </w:r>
        <w:r w:rsidR="00906DB6">
          <w:rPr>
            <w:noProof/>
          </w:rPr>
          <w:tab/>
        </w:r>
        <w:r w:rsidR="00906DB6">
          <w:rPr>
            <w:noProof/>
          </w:rPr>
          <w:fldChar w:fldCharType="begin"/>
        </w:r>
        <w:r w:rsidR="00906DB6">
          <w:rPr>
            <w:noProof/>
          </w:rPr>
          <w:instrText xml:space="preserve"> PAGEREF _Toc121118513 \h </w:instrText>
        </w:r>
        <w:r w:rsidR="00906DB6">
          <w:rPr>
            <w:noProof/>
          </w:rPr>
        </w:r>
        <w:r w:rsidR="00906DB6">
          <w:rPr>
            <w:noProof/>
          </w:rPr>
          <w:fldChar w:fldCharType="separate"/>
        </w:r>
        <w:r w:rsidR="00CD0D7A">
          <w:rPr>
            <w:noProof/>
          </w:rPr>
          <w:t>77</w:t>
        </w:r>
        <w:r w:rsidR="00906DB6">
          <w:rPr>
            <w:noProof/>
          </w:rPr>
          <w:fldChar w:fldCharType="end"/>
        </w:r>
      </w:hyperlink>
    </w:p>
    <w:p w14:paraId="2D2B68E0" w14:textId="5090C419" w:rsidR="00906DB6" w:rsidRDefault="00000000">
      <w:pPr>
        <w:pStyle w:val="Sumrio4"/>
        <w:rPr>
          <w:rFonts w:asciiTheme="minorHAnsi" w:eastAsiaTheme="minorEastAsia" w:hAnsiTheme="minorHAnsi" w:cstheme="minorBidi"/>
          <w:noProof/>
          <w:color w:val="auto"/>
          <w:sz w:val="22"/>
        </w:rPr>
      </w:pPr>
      <w:hyperlink w:anchor="_Toc121118514" w:history="1">
        <w:r w:rsidR="00906DB6" w:rsidRPr="009F30DC">
          <w:rPr>
            <w:rStyle w:val="Hyperlink"/>
            <w:noProof/>
          </w:rPr>
          <w:t>Registro 0180: Identificação do Relacionamento com o Participante</w:t>
        </w:r>
        <w:r w:rsidR="00906DB6">
          <w:rPr>
            <w:noProof/>
          </w:rPr>
          <w:tab/>
        </w:r>
        <w:r w:rsidR="00906DB6">
          <w:rPr>
            <w:noProof/>
          </w:rPr>
          <w:fldChar w:fldCharType="begin"/>
        </w:r>
        <w:r w:rsidR="00906DB6">
          <w:rPr>
            <w:noProof/>
          </w:rPr>
          <w:instrText xml:space="preserve"> PAGEREF _Toc121118514 \h </w:instrText>
        </w:r>
        <w:r w:rsidR="00906DB6">
          <w:rPr>
            <w:noProof/>
          </w:rPr>
        </w:r>
        <w:r w:rsidR="00906DB6">
          <w:rPr>
            <w:noProof/>
          </w:rPr>
          <w:fldChar w:fldCharType="separate"/>
        </w:r>
        <w:r w:rsidR="00CD0D7A">
          <w:rPr>
            <w:noProof/>
          </w:rPr>
          <w:t>80</w:t>
        </w:r>
        <w:r w:rsidR="00906DB6">
          <w:rPr>
            <w:noProof/>
          </w:rPr>
          <w:fldChar w:fldCharType="end"/>
        </w:r>
      </w:hyperlink>
    </w:p>
    <w:p w14:paraId="756325F3" w14:textId="462ADFA3" w:rsidR="00906DB6" w:rsidRDefault="00000000">
      <w:pPr>
        <w:pStyle w:val="Sumrio4"/>
        <w:rPr>
          <w:rFonts w:asciiTheme="minorHAnsi" w:eastAsiaTheme="minorEastAsia" w:hAnsiTheme="minorHAnsi" w:cstheme="minorBidi"/>
          <w:noProof/>
          <w:color w:val="auto"/>
          <w:sz w:val="22"/>
        </w:rPr>
      </w:pPr>
      <w:hyperlink w:anchor="_Toc121118515" w:history="1">
        <w:r w:rsidR="00906DB6" w:rsidRPr="009F30DC">
          <w:rPr>
            <w:rStyle w:val="Hyperlink"/>
            <w:noProof/>
          </w:rPr>
          <w:t>Registro 0990: Encerramento do Bloco 0</w:t>
        </w:r>
        <w:r w:rsidR="00906DB6">
          <w:rPr>
            <w:noProof/>
          </w:rPr>
          <w:tab/>
        </w:r>
        <w:r w:rsidR="00906DB6">
          <w:rPr>
            <w:noProof/>
          </w:rPr>
          <w:fldChar w:fldCharType="begin"/>
        </w:r>
        <w:r w:rsidR="00906DB6">
          <w:rPr>
            <w:noProof/>
          </w:rPr>
          <w:instrText xml:space="preserve"> PAGEREF _Toc121118515 \h </w:instrText>
        </w:r>
        <w:r w:rsidR="00906DB6">
          <w:rPr>
            <w:noProof/>
          </w:rPr>
        </w:r>
        <w:r w:rsidR="00906DB6">
          <w:rPr>
            <w:noProof/>
          </w:rPr>
          <w:fldChar w:fldCharType="separate"/>
        </w:r>
        <w:r w:rsidR="00CD0D7A">
          <w:rPr>
            <w:noProof/>
          </w:rPr>
          <w:t>82</w:t>
        </w:r>
        <w:r w:rsidR="00906DB6">
          <w:rPr>
            <w:noProof/>
          </w:rPr>
          <w:fldChar w:fldCharType="end"/>
        </w:r>
      </w:hyperlink>
    </w:p>
    <w:p w14:paraId="77B3CD8A" w14:textId="20A91EAA" w:rsidR="00906DB6" w:rsidRDefault="00000000">
      <w:pPr>
        <w:pStyle w:val="Sumrio3"/>
        <w:rPr>
          <w:rFonts w:asciiTheme="minorHAnsi" w:eastAsiaTheme="minorEastAsia" w:hAnsiTheme="minorHAnsi" w:cstheme="minorBidi"/>
          <w:noProof/>
          <w:color w:val="auto"/>
          <w:sz w:val="22"/>
          <w:lang w:eastAsia="pt-BR"/>
        </w:rPr>
      </w:pPr>
      <w:hyperlink w:anchor="_Toc121118516" w:history="1">
        <w:r w:rsidR="00906DB6" w:rsidRPr="009F30DC">
          <w:rPr>
            <w:rStyle w:val="Hyperlink"/>
            <w:rFonts w:cs="Times New Roman"/>
            <w:noProof/>
          </w:rPr>
          <w:t>Bloco C: Informações Recuperadas da Escrituração Contábil Anterior</w:t>
        </w:r>
        <w:r w:rsidR="00906DB6">
          <w:rPr>
            <w:noProof/>
          </w:rPr>
          <w:tab/>
        </w:r>
        <w:r w:rsidR="00906DB6">
          <w:rPr>
            <w:noProof/>
          </w:rPr>
          <w:fldChar w:fldCharType="begin"/>
        </w:r>
        <w:r w:rsidR="00906DB6">
          <w:rPr>
            <w:noProof/>
          </w:rPr>
          <w:instrText xml:space="preserve"> PAGEREF _Toc121118516 \h </w:instrText>
        </w:r>
        <w:r w:rsidR="00906DB6">
          <w:rPr>
            <w:noProof/>
          </w:rPr>
        </w:r>
        <w:r w:rsidR="00906DB6">
          <w:rPr>
            <w:noProof/>
          </w:rPr>
          <w:fldChar w:fldCharType="separate"/>
        </w:r>
        <w:r w:rsidR="00CD0D7A">
          <w:rPr>
            <w:noProof/>
          </w:rPr>
          <w:t>83</w:t>
        </w:r>
        <w:r w:rsidR="00906DB6">
          <w:rPr>
            <w:noProof/>
          </w:rPr>
          <w:fldChar w:fldCharType="end"/>
        </w:r>
      </w:hyperlink>
    </w:p>
    <w:p w14:paraId="47E1277C" w14:textId="062EA3DA" w:rsidR="00906DB6" w:rsidRDefault="00000000">
      <w:pPr>
        <w:pStyle w:val="Sumrio4"/>
        <w:rPr>
          <w:rFonts w:asciiTheme="minorHAnsi" w:eastAsiaTheme="minorEastAsia" w:hAnsiTheme="minorHAnsi" w:cstheme="minorBidi"/>
          <w:noProof/>
          <w:color w:val="auto"/>
          <w:sz w:val="22"/>
        </w:rPr>
      </w:pPr>
      <w:hyperlink w:anchor="_Toc121118517" w:history="1">
        <w:r w:rsidR="00906DB6" w:rsidRPr="009F30DC">
          <w:rPr>
            <w:rStyle w:val="Hyperlink"/>
            <w:noProof/>
          </w:rPr>
          <w:t>Registro C001: Abertura do Bloco C</w:t>
        </w:r>
        <w:r w:rsidR="00906DB6">
          <w:rPr>
            <w:noProof/>
          </w:rPr>
          <w:tab/>
        </w:r>
        <w:r w:rsidR="00906DB6">
          <w:rPr>
            <w:noProof/>
          </w:rPr>
          <w:fldChar w:fldCharType="begin"/>
        </w:r>
        <w:r w:rsidR="00906DB6">
          <w:rPr>
            <w:noProof/>
          </w:rPr>
          <w:instrText xml:space="preserve"> PAGEREF _Toc121118517 \h </w:instrText>
        </w:r>
        <w:r w:rsidR="00906DB6">
          <w:rPr>
            <w:noProof/>
          </w:rPr>
        </w:r>
        <w:r w:rsidR="00906DB6">
          <w:rPr>
            <w:noProof/>
          </w:rPr>
          <w:fldChar w:fldCharType="separate"/>
        </w:r>
        <w:r w:rsidR="00CD0D7A">
          <w:rPr>
            <w:noProof/>
          </w:rPr>
          <w:t>83</w:t>
        </w:r>
        <w:r w:rsidR="00906DB6">
          <w:rPr>
            <w:noProof/>
          </w:rPr>
          <w:fldChar w:fldCharType="end"/>
        </w:r>
      </w:hyperlink>
    </w:p>
    <w:p w14:paraId="23B49FBB" w14:textId="19C798F9" w:rsidR="00906DB6" w:rsidRDefault="00000000">
      <w:pPr>
        <w:pStyle w:val="Sumrio4"/>
        <w:rPr>
          <w:rFonts w:asciiTheme="minorHAnsi" w:eastAsiaTheme="minorEastAsia" w:hAnsiTheme="minorHAnsi" w:cstheme="minorBidi"/>
          <w:noProof/>
          <w:color w:val="auto"/>
          <w:sz w:val="22"/>
        </w:rPr>
      </w:pPr>
      <w:hyperlink w:anchor="_Toc121118518" w:history="1">
        <w:r w:rsidR="00906DB6" w:rsidRPr="009F30DC">
          <w:rPr>
            <w:rStyle w:val="Hyperlink"/>
            <w:noProof/>
          </w:rPr>
          <w:t>Registro C040: Identificação da ECD Recuperada</w:t>
        </w:r>
        <w:r w:rsidR="00906DB6">
          <w:rPr>
            <w:noProof/>
          </w:rPr>
          <w:tab/>
        </w:r>
        <w:r w:rsidR="00906DB6">
          <w:rPr>
            <w:noProof/>
          </w:rPr>
          <w:fldChar w:fldCharType="begin"/>
        </w:r>
        <w:r w:rsidR="00906DB6">
          <w:rPr>
            <w:noProof/>
          </w:rPr>
          <w:instrText xml:space="preserve"> PAGEREF _Toc121118518 \h </w:instrText>
        </w:r>
        <w:r w:rsidR="00906DB6">
          <w:rPr>
            <w:noProof/>
          </w:rPr>
        </w:r>
        <w:r w:rsidR="00906DB6">
          <w:rPr>
            <w:noProof/>
          </w:rPr>
          <w:fldChar w:fldCharType="separate"/>
        </w:r>
        <w:r w:rsidR="00CD0D7A">
          <w:rPr>
            <w:noProof/>
          </w:rPr>
          <w:t>84</w:t>
        </w:r>
        <w:r w:rsidR="00906DB6">
          <w:rPr>
            <w:noProof/>
          </w:rPr>
          <w:fldChar w:fldCharType="end"/>
        </w:r>
      </w:hyperlink>
    </w:p>
    <w:p w14:paraId="6360A10C" w14:textId="6C1D7614" w:rsidR="00906DB6" w:rsidRDefault="00000000">
      <w:pPr>
        <w:pStyle w:val="Sumrio4"/>
        <w:rPr>
          <w:rFonts w:asciiTheme="minorHAnsi" w:eastAsiaTheme="minorEastAsia" w:hAnsiTheme="minorHAnsi" w:cstheme="minorBidi"/>
          <w:noProof/>
          <w:color w:val="auto"/>
          <w:sz w:val="22"/>
        </w:rPr>
      </w:pPr>
      <w:hyperlink w:anchor="_Toc121118519" w:history="1">
        <w:r w:rsidR="00906DB6" w:rsidRPr="009F30DC">
          <w:rPr>
            <w:rStyle w:val="Hyperlink"/>
            <w:noProof/>
          </w:rPr>
          <w:t>Registro C050: Plano de Contas Recuperado</w:t>
        </w:r>
        <w:r w:rsidR="00906DB6">
          <w:rPr>
            <w:noProof/>
          </w:rPr>
          <w:tab/>
        </w:r>
        <w:r w:rsidR="00906DB6">
          <w:rPr>
            <w:noProof/>
          </w:rPr>
          <w:fldChar w:fldCharType="begin"/>
        </w:r>
        <w:r w:rsidR="00906DB6">
          <w:rPr>
            <w:noProof/>
          </w:rPr>
          <w:instrText xml:space="preserve"> PAGEREF _Toc121118519 \h </w:instrText>
        </w:r>
        <w:r w:rsidR="00906DB6">
          <w:rPr>
            <w:noProof/>
          </w:rPr>
        </w:r>
        <w:r w:rsidR="00906DB6">
          <w:rPr>
            <w:noProof/>
          </w:rPr>
          <w:fldChar w:fldCharType="separate"/>
        </w:r>
        <w:r w:rsidR="00CD0D7A">
          <w:rPr>
            <w:noProof/>
          </w:rPr>
          <w:t>87</w:t>
        </w:r>
        <w:r w:rsidR="00906DB6">
          <w:rPr>
            <w:noProof/>
          </w:rPr>
          <w:fldChar w:fldCharType="end"/>
        </w:r>
      </w:hyperlink>
    </w:p>
    <w:p w14:paraId="0D0F3A94" w14:textId="78848A54" w:rsidR="00906DB6" w:rsidRDefault="00000000">
      <w:pPr>
        <w:pStyle w:val="Sumrio4"/>
        <w:rPr>
          <w:rFonts w:asciiTheme="minorHAnsi" w:eastAsiaTheme="minorEastAsia" w:hAnsiTheme="minorHAnsi" w:cstheme="minorBidi"/>
          <w:noProof/>
          <w:color w:val="auto"/>
          <w:sz w:val="22"/>
        </w:rPr>
      </w:pPr>
      <w:hyperlink w:anchor="_Toc121118520" w:history="1">
        <w:r w:rsidR="00906DB6" w:rsidRPr="009F30DC">
          <w:rPr>
            <w:rStyle w:val="Hyperlink"/>
            <w:noProof/>
          </w:rPr>
          <w:t>Registro C051: Plano de Contas Referencial Recuperado</w:t>
        </w:r>
        <w:r w:rsidR="00906DB6">
          <w:rPr>
            <w:noProof/>
          </w:rPr>
          <w:tab/>
        </w:r>
        <w:r w:rsidR="00906DB6">
          <w:rPr>
            <w:noProof/>
          </w:rPr>
          <w:fldChar w:fldCharType="begin"/>
        </w:r>
        <w:r w:rsidR="00906DB6">
          <w:rPr>
            <w:noProof/>
          </w:rPr>
          <w:instrText xml:space="preserve"> PAGEREF _Toc121118520 \h </w:instrText>
        </w:r>
        <w:r w:rsidR="00906DB6">
          <w:rPr>
            <w:noProof/>
          </w:rPr>
        </w:r>
        <w:r w:rsidR="00906DB6">
          <w:rPr>
            <w:noProof/>
          </w:rPr>
          <w:fldChar w:fldCharType="separate"/>
        </w:r>
        <w:r w:rsidR="00CD0D7A">
          <w:rPr>
            <w:noProof/>
          </w:rPr>
          <w:t>88</w:t>
        </w:r>
        <w:r w:rsidR="00906DB6">
          <w:rPr>
            <w:noProof/>
          </w:rPr>
          <w:fldChar w:fldCharType="end"/>
        </w:r>
      </w:hyperlink>
    </w:p>
    <w:p w14:paraId="1C4704DA" w14:textId="2BF2C753" w:rsidR="00906DB6" w:rsidRDefault="00000000">
      <w:pPr>
        <w:pStyle w:val="Sumrio4"/>
        <w:rPr>
          <w:rFonts w:asciiTheme="minorHAnsi" w:eastAsiaTheme="minorEastAsia" w:hAnsiTheme="minorHAnsi" w:cstheme="minorBidi"/>
          <w:noProof/>
          <w:color w:val="auto"/>
          <w:sz w:val="22"/>
        </w:rPr>
      </w:pPr>
      <w:hyperlink w:anchor="_Toc121118521" w:history="1">
        <w:r w:rsidR="00906DB6" w:rsidRPr="009F30DC">
          <w:rPr>
            <w:rStyle w:val="Hyperlink"/>
            <w:noProof/>
          </w:rPr>
          <w:t>Registro C052: Indicação dos Códigos de Aglutinação Recuperados</w:t>
        </w:r>
        <w:r w:rsidR="00906DB6">
          <w:rPr>
            <w:noProof/>
          </w:rPr>
          <w:tab/>
        </w:r>
        <w:r w:rsidR="00906DB6">
          <w:rPr>
            <w:noProof/>
          </w:rPr>
          <w:fldChar w:fldCharType="begin"/>
        </w:r>
        <w:r w:rsidR="00906DB6">
          <w:rPr>
            <w:noProof/>
          </w:rPr>
          <w:instrText xml:space="preserve"> PAGEREF _Toc121118521 \h </w:instrText>
        </w:r>
        <w:r w:rsidR="00906DB6">
          <w:rPr>
            <w:noProof/>
          </w:rPr>
        </w:r>
        <w:r w:rsidR="00906DB6">
          <w:rPr>
            <w:noProof/>
          </w:rPr>
          <w:fldChar w:fldCharType="separate"/>
        </w:r>
        <w:r w:rsidR="00CD0D7A">
          <w:rPr>
            <w:noProof/>
          </w:rPr>
          <w:t>89</w:t>
        </w:r>
        <w:r w:rsidR="00906DB6">
          <w:rPr>
            <w:noProof/>
          </w:rPr>
          <w:fldChar w:fldCharType="end"/>
        </w:r>
      </w:hyperlink>
    </w:p>
    <w:p w14:paraId="6B91E4CD" w14:textId="6923E413" w:rsidR="00906DB6" w:rsidRDefault="00000000">
      <w:pPr>
        <w:pStyle w:val="Sumrio4"/>
        <w:rPr>
          <w:rFonts w:asciiTheme="minorHAnsi" w:eastAsiaTheme="minorEastAsia" w:hAnsiTheme="minorHAnsi" w:cstheme="minorBidi"/>
          <w:noProof/>
          <w:color w:val="auto"/>
          <w:sz w:val="22"/>
        </w:rPr>
      </w:pPr>
      <w:hyperlink w:anchor="_Toc121118522" w:history="1">
        <w:r w:rsidR="00906DB6" w:rsidRPr="009F30DC">
          <w:rPr>
            <w:rStyle w:val="Hyperlink"/>
            <w:noProof/>
          </w:rPr>
          <w:t>Registro C150: Saldos Periódicos Recuperados – Identificação do Período.</w:t>
        </w:r>
        <w:r w:rsidR="00906DB6">
          <w:rPr>
            <w:noProof/>
          </w:rPr>
          <w:tab/>
        </w:r>
        <w:r w:rsidR="00906DB6">
          <w:rPr>
            <w:noProof/>
          </w:rPr>
          <w:fldChar w:fldCharType="begin"/>
        </w:r>
        <w:r w:rsidR="00906DB6">
          <w:rPr>
            <w:noProof/>
          </w:rPr>
          <w:instrText xml:space="preserve"> PAGEREF _Toc121118522 \h </w:instrText>
        </w:r>
        <w:r w:rsidR="00906DB6">
          <w:rPr>
            <w:noProof/>
          </w:rPr>
        </w:r>
        <w:r w:rsidR="00906DB6">
          <w:rPr>
            <w:noProof/>
          </w:rPr>
          <w:fldChar w:fldCharType="separate"/>
        </w:r>
        <w:r w:rsidR="00CD0D7A">
          <w:rPr>
            <w:noProof/>
          </w:rPr>
          <w:t>90</w:t>
        </w:r>
        <w:r w:rsidR="00906DB6">
          <w:rPr>
            <w:noProof/>
          </w:rPr>
          <w:fldChar w:fldCharType="end"/>
        </w:r>
      </w:hyperlink>
    </w:p>
    <w:p w14:paraId="570382DC" w14:textId="72A49550" w:rsidR="00906DB6" w:rsidRDefault="00000000">
      <w:pPr>
        <w:pStyle w:val="Sumrio4"/>
        <w:rPr>
          <w:rFonts w:asciiTheme="minorHAnsi" w:eastAsiaTheme="minorEastAsia" w:hAnsiTheme="minorHAnsi" w:cstheme="minorBidi"/>
          <w:noProof/>
          <w:color w:val="auto"/>
          <w:sz w:val="22"/>
        </w:rPr>
      </w:pPr>
      <w:hyperlink w:anchor="_Toc121118523" w:history="1">
        <w:r w:rsidR="00906DB6" w:rsidRPr="009F30DC">
          <w:rPr>
            <w:rStyle w:val="Hyperlink"/>
            <w:noProof/>
          </w:rPr>
          <w:t>Registro C155: Detalhe dos Saldos Periódicos Recuperados</w:t>
        </w:r>
        <w:r w:rsidR="00906DB6">
          <w:rPr>
            <w:noProof/>
          </w:rPr>
          <w:tab/>
        </w:r>
        <w:r w:rsidR="00906DB6">
          <w:rPr>
            <w:noProof/>
          </w:rPr>
          <w:fldChar w:fldCharType="begin"/>
        </w:r>
        <w:r w:rsidR="00906DB6">
          <w:rPr>
            <w:noProof/>
          </w:rPr>
          <w:instrText xml:space="preserve"> PAGEREF _Toc121118523 \h </w:instrText>
        </w:r>
        <w:r w:rsidR="00906DB6">
          <w:rPr>
            <w:noProof/>
          </w:rPr>
        </w:r>
        <w:r w:rsidR="00906DB6">
          <w:rPr>
            <w:noProof/>
          </w:rPr>
          <w:fldChar w:fldCharType="separate"/>
        </w:r>
        <w:r w:rsidR="00CD0D7A">
          <w:rPr>
            <w:noProof/>
          </w:rPr>
          <w:t>91</w:t>
        </w:r>
        <w:r w:rsidR="00906DB6">
          <w:rPr>
            <w:noProof/>
          </w:rPr>
          <w:fldChar w:fldCharType="end"/>
        </w:r>
      </w:hyperlink>
    </w:p>
    <w:p w14:paraId="3CC00B76" w14:textId="5912871A" w:rsidR="00906DB6" w:rsidRDefault="00000000">
      <w:pPr>
        <w:pStyle w:val="Sumrio4"/>
        <w:rPr>
          <w:rFonts w:asciiTheme="minorHAnsi" w:eastAsiaTheme="minorEastAsia" w:hAnsiTheme="minorHAnsi" w:cstheme="minorBidi"/>
          <w:noProof/>
          <w:color w:val="auto"/>
          <w:sz w:val="22"/>
        </w:rPr>
      </w:pPr>
      <w:hyperlink w:anchor="_Toc121118524" w:history="1">
        <w:r w:rsidR="00906DB6" w:rsidRPr="009F30DC">
          <w:rPr>
            <w:rStyle w:val="Hyperlink"/>
            <w:noProof/>
          </w:rPr>
          <w:t>Registro C600: Demonstrações Contábeis Recuperadas</w:t>
        </w:r>
        <w:r w:rsidR="00906DB6">
          <w:rPr>
            <w:noProof/>
          </w:rPr>
          <w:tab/>
        </w:r>
        <w:r w:rsidR="00906DB6">
          <w:rPr>
            <w:noProof/>
          </w:rPr>
          <w:fldChar w:fldCharType="begin"/>
        </w:r>
        <w:r w:rsidR="00906DB6">
          <w:rPr>
            <w:noProof/>
          </w:rPr>
          <w:instrText xml:space="preserve"> PAGEREF _Toc121118524 \h </w:instrText>
        </w:r>
        <w:r w:rsidR="00906DB6">
          <w:rPr>
            <w:noProof/>
          </w:rPr>
        </w:r>
        <w:r w:rsidR="00906DB6">
          <w:rPr>
            <w:noProof/>
          </w:rPr>
          <w:fldChar w:fldCharType="separate"/>
        </w:r>
        <w:r w:rsidR="00CD0D7A">
          <w:rPr>
            <w:noProof/>
          </w:rPr>
          <w:t>93</w:t>
        </w:r>
        <w:r w:rsidR="00906DB6">
          <w:rPr>
            <w:noProof/>
          </w:rPr>
          <w:fldChar w:fldCharType="end"/>
        </w:r>
      </w:hyperlink>
    </w:p>
    <w:p w14:paraId="2E848A08" w14:textId="43B838F1" w:rsidR="00906DB6" w:rsidRDefault="00000000">
      <w:pPr>
        <w:pStyle w:val="Sumrio4"/>
        <w:rPr>
          <w:rFonts w:asciiTheme="minorHAnsi" w:eastAsiaTheme="minorEastAsia" w:hAnsiTheme="minorHAnsi" w:cstheme="minorBidi"/>
          <w:noProof/>
          <w:color w:val="auto"/>
          <w:sz w:val="22"/>
        </w:rPr>
      </w:pPr>
      <w:hyperlink w:anchor="_Toc121118525" w:history="1">
        <w:r w:rsidR="00906DB6" w:rsidRPr="009F30DC">
          <w:rPr>
            <w:rStyle w:val="Hyperlink"/>
            <w:noProof/>
          </w:rPr>
          <w:t>Registro C650: Demonstração do Resultado do Exercício Recuperada</w:t>
        </w:r>
        <w:r w:rsidR="00906DB6">
          <w:rPr>
            <w:noProof/>
          </w:rPr>
          <w:tab/>
        </w:r>
        <w:r w:rsidR="00906DB6">
          <w:rPr>
            <w:noProof/>
          </w:rPr>
          <w:fldChar w:fldCharType="begin"/>
        </w:r>
        <w:r w:rsidR="00906DB6">
          <w:rPr>
            <w:noProof/>
          </w:rPr>
          <w:instrText xml:space="preserve"> PAGEREF _Toc121118525 \h </w:instrText>
        </w:r>
        <w:r w:rsidR="00906DB6">
          <w:rPr>
            <w:noProof/>
          </w:rPr>
        </w:r>
        <w:r w:rsidR="00906DB6">
          <w:rPr>
            <w:noProof/>
          </w:rPr>
          <w:fldChar w:fldCharType="separate"/>
        </w:r>
        <w:r w:rsidR="00CD0D7A">
          <w:rPr>
            <w:noProof/>
          </w:rPr>
          <w:t>94</w:t>
        </w:r>
        <w:r w:rsidR="00906DB6">
          <w:rPr>
            <w:noProof/>
          </w:rPr>
          <w:fldChar w:fldCharType="end"/>
        </w:r>
      </w:hyperlink>
    </w:p>
    <w:p w14:paraId="2DB0186B" w14:textId="337D78AB" w:rsidR="00906DB6" w:rsidRDefault="00000000">
      <w:pPr>
        <w:pStyle w:val="Sumrio4"/>
        <w:rPr>
          <w:rFonts w:asciiTheme="minorHAnsi" w:eastAsiaTheme="minorEastAsia" w:hAnsiTheme="minorHAnsi" w:cstheme="minorBidi"/>
          <w:noProof/>
          <w:color w:val="auto"/>
          <w:sz w:val="22"/>
        </w:rPr>
      </w:pPr>
      <w:hyperlink w:anchor="_Toc121118526" w:history="1">
        <w:r w:rsidR="00906DB6" w:rsidRPr="009F30DC">
          <w:rPr>
            <w:rStyle w:val="Hyperlink"/>
            <w:noProof/>
          </w:rPr>
          <w:t>Registro C990: Encerramento do Bloco C</w:t>
        </w:r>
        <w:r w:rsidR="00906DB6">
          <w:rPr>
            <w:noProof/>
          </w:rPr>
          <w:tab/>
        </w:r>
        <w:r w:rsidR="00906DB6">
          <w:rPr>
            <w:noProof/>
          </w:rPr>
          <w:fldChar w:fldCharType="begin"/>
        </w:r>
        <w:r w:rsidR="00906DB6">
          <w:rPr>
            <w:noProof/>
          </w:rPr>
          <w:instrText xml:space="preserve"> PAGEREF _Toc121118526 \h </w:instrText>
        </w:r>
        <w:r w:rsidR="00906DB6">
          <w:rPr>
            <w:noProof/>
          </w:rPr>
        </w:r>
        <w:r w:rsidR="00906DB6">
          <w:rPr>
            <w:noProof/>
          </w:rPr>
          <w:fldChar w:fldCharType="separate"/>
        </w:r>
        <w:r w:rsidR="00CD0D7A">
          <w:rPr>
            <w:noProof/>
          </w:rPr>
          <w:t>95</w:t>
        </w:r>
        <w:r w:rsidR="00906DB6">
          <w:rPr>
            <w:noProof/>
          </w:rPr>
          <w:fldChar w:fldCharType="end"/>
        </w:r>
      </w:hyperlink>
    </w:p>
    <w:p w14:paraId="57A58D99" w14:textId="43349372" w:rsidR="00906DB6" w:rsidRDefault="00000000">
      <w:pPr>
        <w:pStyle w:val="Sumrio3"/>
        <w:rPr>
          <w:rFonts w:asciiTheme="minorHAnsi" w:eastAsiaTheme="minorEastAsia" w:hAnsiTheme="minorHAnsi" w:cstheme="minorBidi"/>
          <w:noProof/>
          <w:color w:val="auto"/>
          <w:sz w:val="22"/>
          <w:lang w:eastAsia="pt-BR"/>
        </w:rPr>
      </w:pPr>
      <w:hyperlink w:anchor="_Toc121118527" w:history="1">
        <w:r w:rsidR="00906DB6" w:rsidRPr="009F30DC">
          <w:rPr>
            <w:rStyle w:val="Hyperlink"/>
            <w:rFonts w:cs="Times New Roman"/>
            <w:noProof/>
          </w:rPr>
          <w:t>Bloco I: Lançamentos Contábeis</w:t>
        </w:r>
        <w:r w:rsidR="00906DB6">
          <w:rPr>
            <w:noProof/>
          </w:rPr>
          <w:tab/>
        </w:r>
        <w:r w:rsidR="00906DB6">
          <w:rPr>
            <w:noProof/>
          </w:rPr>
          <w:fldChar w:fldCharType="begin"/>
        </w:r>
        <w:r w:rsidR="00906DB6">
          <w:rPr>
            <w:noProof/>
          </w:rPr>
          <w:instrText xml:space="preserve"> PAGEREF _Toc121118527 \h </w:instrText>
        </w:r>
        <w:r w:rsidR="00906DB6">
          <w:rPr>
            <w:noProof/>
          </w:rPr>
        </w:r>
        <w:r w:rsidR="00906DB6">
          <w:rPr>
            <w:noProof/>
          </w:rPr>
          <w:fldChar w:fldCharType="separate"/>
        </w:r>
        <w:r w:rsidR="00CD0D7A">
          <w:rPr>
            <w:noProof/>
          </w:rPr>
          <w:t>96</w:t>
        </w:r>
        <w:r w:rsidR="00906DB6">
          <w:rPr>
            <w:noProof/>
          </w:rPr>
          <w:fldChar w:fldCharType="end"/>
        </w:r>
      </w:hyperlink>
    </w:p>
    <w:p w14:paraId="0536006D" w14:textId="2ABCF094" w:rsidR="00906DB6" w:rsidRDefault="00000000">
      <w:pPr>
        <w:pStyle w:val="Sumrio4"/>
        <w:rPr>
          <w:rFonts w:asciiTheme="minorHAnsi" w:eastAsiaTheme="minorEastAsia" w:hAnsiTheme="minorHAnsi" w:cstheme="minorBidi"/>
          <w:noProof/>
          <w:color w:val="auto"/>
          <w:sz w:val="22"/>
        </w:rPr>
      </w:pPr>
      <w:hyperlink w:anchor="_Toc121118528" w:history="1">
        <w:r w:rsidR="00906DB6" w:rsidRPr="009F30DC">
          <w:rPr>
            <w:rStyle w:val="Hyperlink"/>
            <w:noProof/>
          </w:rPr>
          <w:t>Registro I001: Abertura do Bloco I</w:t>
        </w:r>
        <w:r w:rsidR="00906DB6">
          <w:rPr>
            <w:noProof/>
          </w:rPr>
          <w:tab/>
        </w:r>
        <w:r w:rsidR="00906DB6">
          <w:rPr>
            <w:noProof/>
          </w:rPr>
          <w:fldChar w:fldCharType="begin"/>
        </w:r>
        <w:r w:rsidR="00906DB6">
          <w:rPr>
            <w:noProof/>
          </w:rPr>
          <w:instrText xml:space="preserve"> PAGEREF _Toc121118528 \h </w:instrText>
        </w:r>
        <w:r w:rsidR="00906DB6">
          <w:rPr>
            <w:noProof/>
          </w:rPr>
        </w:r>
        <w:r w:rsidR="00906DB6">
          <w:rPr>
            <w:noProof/>
          </w:rPr>
          <w:fldChar w:fldCharType="separate"/>
        </w:r>
        <w:r w:rsidR="00CD0D7A">
          <w:rPr>
            <w:noProof/>
          </w:rPr>
          <w:t>96</w:t>
        </w:r>
        <w:r w:rsidR="00906DB6">
          <w:rPr>
            <w:noProof/>
          </w:rPr>
          <w:fldChar w:fldCharType="end"/>
        </w:r>
      </w:hyperlink>
    </w:p>
    <w:p w14:paraId="03BB00E9" w14:textId="407F3FE2" w:rsidR="00906DB6" w:rsidRDefault="00000000">
      <w:pPr>
        <w:pStyle w:val="Sumrio4"/>
        <w:rPr>
          <w:rFonts w:asciiTheme="minorHAnsi" w:eastAsiaTheme="minorEastAsia" w:hAnsiTheme="minorHAnsi" w:cstheme="minorBidi"/>
          <w:noProof/>
          <w:color w:val="auto"/>
          <w:sz w:val="22"/>
        </w:rPr>
      </w:pPr>
      <w:hyperlink w:anchor="_Toc121118529" w:history="1">
        <w:r w:rsidR="00906DB6" w:rsidRPr="009F30DC">
          <w:rPr>
            <w:rStyle w:val="Hyperlink"/>
            <w:noProof/>
          </w:rPr>
          <w:t>Registro I010: Identificação da Escrituração Contábil</w:t>
        </w:r>
        <w:r w:rsidR="00906DB6">
          <w:rPr>
            <w:noProof/>
          </w:rPr>
          <w:tab/>
        </w:r>
        <w:r w:rsidR="00906DB6">
          <w:rPr>
            <w:noProof/>
          </w:rPr>
          <w:fldChar w:fldCharType="begin"/>
        </w:r>
        <w:r w:rsidR="00906DB6">
          <w:rPr>
            <w:noProof/>
          </w:rPr>
          <w:instrText xml:space="preserve"> PAGEREF _Toc121118529 \h </w:instrText>
        </w:r>
        <w:r w:rsidR="00906DB6">
          <w:rPr>
            <w:noProof/>
          </w:rPr>
        </w:r>
        <w:r w:rsidR="00906DB6">
          <w:rPr>
            <w:noProof/>
          </w:rPr>
          <w:fldChar w:fldCharType="separate"/>
        </w:r>
        <w:r w:rsidR="00CD0D7A">
          <w:rPr>
            <w:noProof/>
          </w:rPr>
          <w:t>97</w:t>
        </w:r>
        <w:r w:rsidR="00906DB6">
          <w:rPr>
            <w:noProof/>
          </w:rPr>
          <w:fldChar w:fldCharType="end"/>
        </w:r>
      </w:hyperlink>
    </w:p>
    <w:p w14:paraId="381E9DAC" w14:textId="0234906A" w:rsidR="00906DB6" w:rsidRDefault="00000000">
      <w:pPr>
        <w:pStyle w:val="Sumrio4"/>
        <w:rPr>
          <w:rFonts w:asciiTheme="minorHAnsi" w:eastAsiaTheme="minorEastAsia" w:hAnsiTheme="minorHAnsi" w:cstheme="minorBidi"/>
          <w:noProof/>
          <w:color w:val="auto"/>
          <w:sz w:val="22"/>
        </w:rPr>
      </w:pPr>
      <w:hyperlink w:anchor="_Toc121118530" w:history="1">
        <w:r w:rsidR="00906DB6" w:rsidRPr="009F30DC">
          <w:rPr>
            <w:rStyle w:val="Hyperlink"/>
            <w:noProof/>
          </w:rPr>
          <w:t>Registro I012: Livros Auxiliares ao Diário ou Livro Principal</w:t>
        </w:r>
        <w:r w:rsidR="00906DB6">
          <w:rPr>
            <w:noProof/>
          </w:rPr>
          <w:tab/>
        </w:r>
        <w:r w:rsidR="00906DB6">
          <w:rPr>
            <w:noProof/>
          </w:rPr>
          <w:fldChar w:fldCharType="begin"/>
        </w:r>
        <w:r w:rsidR="00906DB6">
          <w:rPr>
            <w:noProof/>
          </w:rPr>
          <w:instrText xml:space="preserve"> PAGEREF _Toc121118530 \h </w:instrText>
        </w:r>
        <w:r w:rsidR="00906DB6">
          <w:rPr>
            <w:noProof/>
          </w:rPr>
        </w:r>
        <w:r w:rsidR="00906DB6">
          <w:rPr>
            <w:noProof/>
          </w:rPr>
          <w:fldChar w:fldCharType="separate"/>
        </w:r>
        <w:r w:rsidR="00CD0D7A">
          <w:rPr>
            <w:noProof/>
          </w:rPr>
          <w:t>99</w:t>
        </w:r>
        <w:r w:rsidR="00906DB6">
          <w:rPr>
            <w:noProof/>
          </w:rPr>
          <w:fldChar w:fldCharType="end"/>
        </w:r>
      </w:hyperlink>
    </w:p>
    <w:p w14:paraId="09939DB7" w14:textId="2C6A44AC" w:rsidR="00906DB6" w:rsidRDefault="00000000">
      <w:pPr>
        <w:pStyle w:val="Sumrio4"/>
        <w:rPr>
          <w:rFonts w:asciiTheme="minorHAnsi" w:eastAsiaTheme="minorEastAsia" w:hAnsiTheme="minorHAnsi" w:cstheme="minorBidi"/>
          <w:noProof/>
          <w:color w:val="auto"/>
          <w:sz w:val="22"/>
        </w:rPr>
      </w:pPr>
      <w:hyperlink w:anchor="_Toc121118531" w:history="1">
        <w:r w:rsidR="00906DB6" w:rsidRPr="009F30DC">
          <w:rPr>
            <w:rStyle w:val="Hyperlink"/>
            <w:noProof/>
          </w:rPr>
          <w:t>Registro I015: Identificação das Contas da Escrituração Resumida a que se Refere a Escrituração Auxiliar</w:t>
        </w:r>
        <w:r w:rsidR="00906DB6">
          <w:rPr>
            <w:noProof/>
          </w:rPr>
          <w:tab/>
        </w:r>
        <w:r w:rsidR="00906DB6">
          <w:rPr>
            <w:noProof/>
          </w:rPr>
          <w:fldChar w:fldCharType="begin"/>
        </w:r>
        <w:r w:rsidR="00906DB6">
          <w:rPr>
            <w:noProof/>
          </w:rPr>
          <w:instrText xml:space="preserve"> PAGEREF _Toc121118531 \h </w:instrText>
        </w:r>
        <w:r w:rsidR="00906DB6">
          <w:rPr>
            <w:noProof/>
          </w:rPr>
        </w:r>
        <w:r w:rsidR="00906DB6">
          <w:rPr>
            <w:noProof/>
          </w:rPr>
          <w:fldChar w:fldCharType="separate"/>
        </w:r>
        <w:r w:rsidR="00CD0D7A">
          <w:rPr>
            <w:noProof/>
          </w:rPr>
          <w:t>102</w:t>
        </w:r>
        <w:r w:rsidR="00906DB6">
          <w:rPr>
            <w:noProof/>
          </w:rPr>
          <w:fldChar w:fldCharType="end"/>
        </w:r>
      </w:hyperlink>
    </w:p>
    <w:p w14:paraId="7F161ADE" w14:textId="3F7CD441" w:rsidR="00906DB6" w:rsidRDefault="00000000">
      <w:pPr>
        <w:pStyle w:val="Sumrio4"/>
        <w:rPr>
          <w:rFonts w:asciiTheme="minorHAnsi" w:eastAsiaTheme="minorEastAsia" w:hAnsiTheme="minorHAnsi" w:cstheme="minorBidi"/>
          <w:noProof/>
          <w:color w:val="auto"/>
          <w:sz w:val="22"/>
        </w:rPr>
      </w:pPr>
      <w:hyperlink w:anchor="_Toc121118532" w:history="1">
        <w:r w:rsidR="00906DB6" w:rsidRPr="009F30DC">
          <w:rPr>
            <w:rStyle w:val="Hyperlink"/>
            <w:noProof/>
          </w:rPr>
          <w:t>Registro I020: Campos Adicionais</w:t>
        </w:r>
        <w:r w:rsidR="00906DB6">
          <w:rPr>
            <w:noProof/>
          </w:rPr>
          <w:tab/>
        </w:r>
        <w:r w:rsidR="00906DB6">
          <w:rPr>
            <w:noProof/>
          </w:rPr>
          <w:fldChar w:fldCharType="begin"/>
        </w:r>
        <w:r w:rsidR="00906DB6">
          <w:rPr>
            <w:noProof/>
          </w:rPr>
          <w:instrText xml:space="preserve"> PAGEREF _Toc121118532 \h </w:instrText>
        </w:r>
        <w:r w:rsidR="00906DB6">
          <w:rPr>
            <w:noProof/>
          </w:rPr>
        </w:r>
        <w:r w:rsidR="00906DB6">
          <w:rPr>
            <w:noProof/>
          </w:rPr>
          <w:fldChar w:fldCharType="separate"/>
        </w:r>
        <w:r w:rsidR="00CD0D7A">
          <w:rPr>
            <w:noProof/>
          </w:rPr>
          <w:t>104</w:t>
        </w:r>
        <w:r w:rsidR="00906DB6">
          <w:rPr>
            <w:noProof/>
          </w:rPr>
          <w:fldChar w:fldCharType="end"/>
        </w:r>
      </w:hyperlink>
    </w:p>
    <w:p w14:paraId="0E11A8FE" w14:textId="77B1406D" w:rsidR="00906DB6" w:rsidRDefault="00000000">
      <w:pPr>
        <w:pStyle w:val="Sumrio4"/>
        <w:rPr>
          <w:rFonts w:asciiTheme="minorHAnsi" w:eastAsiaTheme="minorEastAsia" w:hAnsiTheme="minorHAnsi" w:cstheme="minorBidi"/>
          <w:noProof/>
          <w:color w:val="auto"/>
          <w:sz w:val="22"/>
        </w:rPr>
      </w:pPr>
      <w:hyperlink w:anchor="_Toc121118533" w:history="1">
        <w:r w:rsidR="00906DB6" w:rsidRPr="009F30DC">
          <w:rPr>
            <w:rStyle w:val="Hyperlink"/>
            <w:noProof/>
          </w:rPr>
          <w:t>Registro I030: Termo de Abertura do Livro</w:t>
        </w:r>
        <w:r w:rsidR="00906DB6">
          <w:rPr>
            <w:noProof/>
          </w:rPr>
          <w:tab/>
        </w:r>
        <w:r w:rsidR="00906DB6">
          <w:rPr>
            <w:noProof/>
          </w:rPr>
          <w:fldChar w:fldCharType="begin"/>
        </w:r>
        <w:r w:rsidR="00906DB6">
          <w:rPr>
            <w:noProof/>
          </w:rPr>
          <w:instrText xml:space="preserve"> PAGEREF _Toc121118533 \h </w:instrText>
        </w:r>
        <w:r w:rsidR="00906DB6">
          <w:rPr>
            <w:noProof/>
          </w:rPr>
        </w:r>
        <w:r w:rsidR="00906DB6">
          <w:rPr>
            <w:noProof/>
          </w:rPr>
          <w:fldChar w:fldCharType="separate"/>
        </w:r>
        <w:r w:rsidR="00CD0D7A">
          <w:rPr>
            <w:noProof/>
          </w:rPr>
          <w:t>108</w:t>
        </w:r>
        <w:r w:rsidR="00906DB6">
          <w:rPr>
            <w:noProof/>
          </w:rPr>
          <w:fldChar w:fldCharType="end"/>
        </w:r>
      </w:hyperlink>
    </w:p>
    <w:p w14:paraId="568CD2F1" w14:textId="637E266E" w:rsidR="00906DB6" w:rsidRDefault="00000000">
      <w:pPr>
        <w:pStyle w:val="Sumrio4"/>
        <w:rPr>
          <w:rFonts w:asciiTheme="minorHAnsi" w:eastAsiaTheme="minorEastAsia" w:hAnsiTheme="minorHAnsi" w:cstheme="minorBidi"/>
          <w:noProof/>
          <w:color w:val="auto"/>
          <w:sz w:val="22"/>
        </w:rPr>
      </w:pPr>
      <w:hyperlink w:anchor="_Toc121118534" w:history="1">
        <w:r w:rsidR="00906DB6" w:rsidRPr="009F30DC">
          <w:rPr>
            <w:rStyle w:val="Hyperlink"/>
            <w:noProof/>
          </w:rPr>
          <w:t>Registro I050: Plano de Contas</w:t>
        </w:r>
        <w:r w:rsidR="00906DB6">
          <w:rPr>
            <w:noProof/>
          </w:rPr>
          <w:tab/>
        </w:r>
        <w:r w:rsidR="00906DB6">
          <w:rPr>
            <w:noProof/>
          </w:rPr>
          <w:fldChar w:fldCharType="begin"/>
        </w:r>
        <w:r w:rsidR="00906DB6">
          <w:rPr>
            <w:noProof/>
          </w:rPr>
          <w:instrText xml:space="preserve"> PAGEREF _Toc121118534 \h </w:instrText>
        </w:r>
        <w:r w:rsidR="00906DB6">
          <w:rPr>
            <w:noProof/>
          </w:rPr>
        </w:r>
        <w:r w:rsidR="00906DB6">
          <w:rPr>
            <w:noProof/>
          </w:rPr>
          <w:fldChar w:fldCharType="separate"/>
        </w:r>
        <w:r w:rsidR="00CD0D7A">
          <w:rPr>
            <w:noProof/>
          </w:rPr>
          <w:t>112</w:t>
        </w:r>
        <w:r w:rsidR="00906DB6">
          <w:rPr>
            <w:noProof/>
          </w:rPr>
          <w:fldChar w:fldCharType="end"/>
        </w:r>
      </w:hyperlink>
    </w:p>
    <w:p w14:paraId="73854A01" w14:textId="6D4E35D1" w:rsidR="00906DB6" w:rsidRDefault="00000000">
      <w:pPr>
        <w:pStyle w:val="Sumrio4"/>
        <w:rPr>
          <w:rFonts w:asciiTheme="minorHAnsi" w:eastAsiaTheme="minorEastAsia" w:hAnsiTheme="minorHAnsi" w:cstheme="minorBidi"/>
          <w:noProof/>
          <w:color w:val="auto"/>
          <w:sz w:val="22"/>
        </w:rPr>
      </w:pPr>
      <w:hyperlink w:anchor="_Toc121118535" w:history="1">
        <w:r w:rsidR="00906DB6" w:rsidRPr="009F30DC">
          <w:rPr>
            <w:rStyle w:val="Hyperlink"/>
            <w:noProof/>
          </w:rPr>
          <w:t>Registro I051: Plano de Contas Referencial</w:t>
        </w:r>
        <w:r w:rsidR="00906DB6">
          <w:rPr>
            <w:noProof/>
          </w:rPr>
          <w:tab/>
        </w:r>
        <w:r w:rsidR="00906DB6">
          <w:rPr>
            <w:noProof/>
          </w:rPr>
          <w:fldChar w:fldCharType="begin"/>
        </w:r>
        <w:r w:rsidR="00906DB6">
          <w:rPr>
            <w:noProof/>
          </w:rPr>
          <w:instrText xml:space="preserve"> PAGEREF _Toc121118535 \h </w:instrText>
        </w:r>
        <w:r w:rsidR="00906DB6">
          <w:rPr>
            <w:noProof/>
          </w:rPr>
        </w:r>
        <w:r w:rsidR="00906DB6">
          <w:rPr>
            <w:noProof/>
          </w:rPr>
          <w:fldChar w:fldCharType="separate"/>
        </w:r>
        <w:r w:rsidR="00CD0D7A">
          <w:rPr>
            <w:noProof/>
          </w:rPr>
          <w:t>117</w:t>
        </w:r>
        <w:r w:rsidR="00906DB6">
          <w:rPr>
            <w:noProof/>
          </w:rPr>
          <w:fldChar w:fldCharType="end"/>
        </w:r>
      </w:hyperlink>
    </w:p>
    <w:p w14:paraId="5B74FC20" w14:textId="28E5EA7A" w:rsidR="00906DB6" w:rsidRDefault="00000000">
      <w:pPr>
        <w:pStyle w:val="Sumrio4"/>
        <w:rPr>
          <w:rFonts w:asciiTheme="minorHAnsi" w:eastAsiaTheme="minorEastAsia" w:hAnsiTheme="minorHAnsi" w:cstheme="minorBidi"/>
          <w:noProof/>
          <w:color w:val="auto"/>
          <w:sz w:val="22"/>
        </w:rPr>
      </w:pPr>
      <w:hyperlink w:anchor="_Toc121118536" w:history="1">
        <w:r w:rsidR="00906DB6" w:rsidRPr="009F30DC">
          <w:rPr>
            <w:rStyle w:val="Hyperlink"/>
            <w:noProof/>
          </w:rPr>
          <w:t>Registro I052: Indicação dos Códigos de Aglutinação</w:t>
        </w:r>
        <w:r w:rsidR="00906DB6">
          <w:rPr>
            <w:noProof/>
          </w:rPr>
          <w:tab/>
        </w:r>
        <w:r w:rsidR="00906DB6">
          <w:rPr>
            <w:noProof/>
          </w:rPr>
          <w:fldChar w:fldCharType="begin"/>
        </w:r>
        <w:r w:rsidR="00906DB6">
          <w:rPr>
            <w:noProof/>
          </w:rPr>
          <w:instrText xml:space="preserve"> PAGEREF _Toc121118536 \h </w:instrText>
        </w:r>
        <w:r w:rsidR="00906DB6">
          <w:rPr>
            <w:noProof/>
          </w:rPr>
        </w:r>
        <w:r w:rsidR="00906DB6">
          <w:rPr>
            <w:noProof/>
          </w:rPr>
          <w:fldChar w:fldCharType="separate"/>
        </w:r>
        <w:r w:rsidR="00CD0D7A">
          <w:rPr>
            <w:noProof/>
          </w:rPr>
          <w:t>119</w:t>
        </w:r>
        <w:r w:rsidR="00906DB6">
          <w:rPr>
            <w:noProof/>
          </w:rPr>
          <w:fldChar w:fldCharType="end"/>
        </w:r>
      </w:hyperlink>
    </w:p>
    <w:p w14:paraId="31F949E4" w14:textId="0475CD6A" w:rsidR="00906DB6" w:rsidRDefault="00000000">
      <w:pPr>
        <w:pStyle w:val="Sumrio4"/>
        <w:rPr>
          <w:rFonts w:asciiTheme="minorHAnsi" w:eastAsiaTheme="minorEastAsia" w:hAnsiTheme="minorHAnsi" w:cstheme="minorBidi"/>
          <w:noProof/>
          <w:color w:val="auto"/>
          <w:sz w:val="22"/>
        </w:rPr>
      </w:pPr>
      <w:hyperlink w:anchor="_Toc121118537" w:history="1">
        <w:r w:rsidR="00906DB6" w:rsidRPr="009F30DC">
          <w:rPr>
            <w:rStyle w:val="Hyperlink"/>
            <w:noProof/>
          </w:rPr>
          <w:t>Registro I053: Subcontas Correlatas</w:t>
        </w:r>
        <w:r w:rsidR="00906DB6">
          <w:rPr>
            <w:noProof/>
          </w:rPr>
          <w:tab/>
        </w:r>
        <w:r w:rsidR="00906DB6">
          <w:rPr>
            <w:noProof/>
          </w:rPr>
          <w:fldChar w:fldCharType="begin"/>
        </w:r>
        <w:r w:rsidR="00906DB6">
          <w:rPr>
            <w:noProof/>
          </w:rPr>
          <w:instrText xml:space="preserve"> PAGEREF _Toc121118537 \h </w:instrText>
        </w:r>
        <w:r w:rsidR="00906DB6">
          <w:rPr>
            <w:noProof/>
          </w:rPr>
        </w:r>
        <w:r w:rsidR="00906DB6">
          <w:rPr>
            <w:noProof/>
          </w:rPr>
          <w:fldChar w:fldCharType="separate"/>
        </w:r>
        <w:r w:rsidR="00CD0D7A">
          <w:rPr>
            <w:noProof/>
          </w:rPr>
          <w:t>121</w:t>
        </w:r>
        <w:r w:rsidR="00906DB6">
          <w:rPr>
            <w:noProof/>
          </w:rPr>
          <w:fldChar w:fldCharType="end"/>
        </w:r>
      </w:hyperlink>
    </w:p>
    <w:p w14:paraId="439489BE" w14:textId="208F13F1" w:rsidR="00906DB6" w:rsidRDefault="00000000">
      <w:pPr>
        <w:pStyle w:val="Sumrio4"/>
        <w:rPr>
          <w:rFonts w:asciiTheme="minorHAnsi" w:eastAsiaTheme="minorEastAsia" w:hAnsiTheme="minorHAnsi" w:cstheme="minorBidi"/>
          <w:noProof/>
          <w:color w:val="auto"/>
          <w:sz w:val="22"/>
        </w:rPr>
      </w:pPr>
      <w:hyperlink w:anchor="_Toc121118538" w:history="1">
        <w:r w:rsidR="00906DB6" w:rsidRPr="009F30DC">
          <w:rPr>
            <w:rStyle w:val="Hyperlink"/>
            <w:noProof/>
          </w:rPr>
          <w:t>Registro I075: Tabela de Histórico Padronizado</w:t>
        </w:r>
        <w:r w:rsidR="00906DB6">
          <w:rPr>
            <w:noProof/>
          </w:rPr>
          <w:tab/>
        </w:r>
        <w:r w:rsidR="00906DB6">
          <w:rPr>
            <w:noProof/>
          </w:rPr>
          <w:fldChar w:fldCharType="begin"/>
        </w:r>
        <w:r w:rsidR="00906DB6">
          <w:rPr>
            <w:noProof/>
          </w:rPr>
          <w:instrText xml:space="preserve"> PAGEREF _Toc121118538 \h </w:instrText>
        </w:r>
        <w:r w:rsidR="00906DB6">
          <w:rPr>
            <w:noProof/>
          </w:rPr>
        </w:r>
        <w:r w:rsidR="00906DB6">
          <w:rPr>
            <w:noProof/>
          </w:rPr>
          <w:fldChar w:fldCharType="separate"/>
        </w:r>
        <w:r w:rsidR="00CD0D7A">
          <w:rPr>
            <w:noProof/>
          </w:rPr>
          <w:t>124</w:t>
        </w:r>
        <w:r w:rsidR="00906DB6">
          <w:rPr>
            <w:noProof/>
          </w:rPr>
          <w:fldChar w:fldCharType="end"/>
        </w:r>
      </w:hyperlink>
    </w:p>
    <w:p w14:paraId="347516AA" w14:textId="1CECCB06" w:rsidR="00906DB6" w:rsidRDefault="00000000">
      <w:pPr>
        <w:pStyle w:val="Sumrio4"/>
        <w:rPr>
          <w:rFonts w:asciiTheme="minorHAnsi" w:eastAsiaTheme="minorEastAsia" w:hAnsiTheme="minorHAnsi" w:cstheme="minorBidi"/>
          <w:noProof/>
          <w:color w:val="auto"/>
          <w:sz w:val="22"/>
        </w:rPr>
      </w:pPr>
      <w:hyperlink w:anchor="_Toc121118539" w:history="1">
        <w:r w:rsidR="00906DB6" w:rsidRPr="009F30DC">
          <w:rPr>
            <w:rStyle w:val="Hyperlink"/>
            <w:noProof/>
          </w:rPr>
          <w:t>Registro I100: Centro de Custos</w:t>
        </w:r>
        <w:r w:rsidR="00906DB6">
          <w:rPr>
            <w:noProof/>
          </w:rPr>
          <w:tab/>
        </w:r>
        <w:r w:rsidR="00906DB6">
          <w:rPr>
            <w:noProof/>
          </w:rPr>
          <w:fldChar w:fldCharType="begin"/>
        </w:r>
        <w:r w:rsidR="00906DB6">
          <w:rPr>
            <w:noProof/>
          </w:rPr>
          <w:instrText xml:space="preserve"> PAGEREF _Toc121118539 \h </w:instrText>
        </w:r>
        <w:r w:rsidR="00906DB6">
          <w:rPr>
            <w:noProof/>
          </w:rPr>
        </w:r>
        <w:r w:rsidR="00906DB6">
          <w:rPr>
            <w:noProof/>
          </w:rPr>
          <w:fldChar w:fldCharType="separate"/>
        </w:r>
        <w:r w:rsidR="00CD0D7A">
          <w:rPr>
            <w:noProof/>
          </w:rPr>
          <w:t>125</w:t>
        </w:r>
        <w:r w:rsidR="00906DB6">
          <w:rPr>
            <w:noProof/>
          </w:rPr>
          <w:fldChar w:fldCharType="end"/>
        </w:r>
      </w:hyperlink>
    </w:p>
    <w:p w14:paraId="0AF34D08" w14:textId="7137EF75" w:rsidR="00906DB6" w:rsidRDefault="00000000">
      <w:pPr>
        <w:pStyle w:val="Sumrio4"/>
        <w:rPr>
          <w:rFonts w:asciiTheme="minorHAnsi" w:eastAsiaTheme="minorEastAsia" w:hAnsiTheme="minorHAnsi" w:cstheme="minorBidi"/>
          <w:noProof/>
          <w:color w:val="auto"/>
          <w:sz w:val="22"/>
        </w:rPr>
      </w:pPr>
      <w:hyperlink w:anchor="_Toc121118540" w:history="1">
        <w:r w:rsidR="00906DB6" w:rsidRPr="009F30DC">
          <w:rPr>
            <w:rStyle w:val="Hyperlink"/>
            <w:noProof/>
          </w:rPr>
          <w:t>Registro I150: Saldos Periódicos – Identificação do Período</w:t>
        </w:r>
        <w:r w:rsidR="00906DB6">
          <w:rPr>
            <w:noProof/>
          </w:rPr>
          <w:tab/>
        </w:r>
        <w:r w:rsidR="00906DB6">
          <w:rPr>
            <w:noProof/>
          </w:rPr>
          <w:fldChar w:fldCharType="begin"/>
        </w:r>
        <w:r w:rsidR="00906DB6">
          <w:rPr>
            <w:noProof/>
          </w:rPr>
          <w:instrText xml:space="preserve"> PAGEREF _Toc121118540 \h </w:instrText>
        </w:r>
        <w:r w:rsidR="00906DB6">
          <w:rPr>
            <w:noProof/>
          </w:rPr>
        </w:r>
        <w:r w:rsidR="00906DB6">
          <w:rPr>
            <w:noProof/>
          </w:rPr>
          <w:fldChar w:fldCharType="separate"/>
        </w:r>
        <w:r w:rsidR="00CD0D7A">
          <w:rPr>
            <w:noProof/>
          </w:rPr>
          <w:t>126</w:t>
        </w:r>
        <w:r w:rsidR="00906DB6">
          <w:rPr>
            <w:noProof/>
          </w:rPr>
          <w:fldChar w:fldCharType="end"/>
        </w:r>
      </w:hyperlink>
    </w:p>
    <w:p w14:paraId="32DED425" w14:textId="7EA4C24F" w:rsidR="00906DB6" w:rsidRDefault="00000000">
      <w:pPr>
        <w:pStyle w:val="Sumrio4"/>
        <w:rPr>
          <w:rFonts w:asciiTheme="minorHAnsi" w:eastAsiaTheme="minorEastAsia" w:hAnsiTheme="minorHAnsi" w:cstheme="minorBidi"/>
          <w:noProof/>
          <w:color w:val="auto"/>
          <w:sz w:val="22"/>
        </w:rPr>
      </w:pPr>
      <w:hyperlink w:anchor="_Toc121118541" w:history="1">
        <w:r w:rsidR="00906DB6" w:rsidRPr="009F30DC">
          <w:rPr>
            <w:rStyle w:val="Hyperlink"/>
            <w:noProof/>
          </w:rPr>
          <w:t>Registro I155: Detalhe dos Saldos Periódicos</w:t>
        </w:r>
        <w:r w:rsidR="00906DB6">
          <w:rPr>
            <w:noProof/>
          </w:rPr>
          <w:tab/>
        </w:r>
        <w:r w:rsidR="00906DB6">
          <w:rPr>
            <w:noProof/>
          </w:rPr>
          <w:fldChar w:fldCharType="begin"/>
        </w:r>
        <w:r w:rsidR="00906DB6">
          <w:rPr>
            <w:noProof/>
          </w:rPr>
          <w:instrText xml:space="preserve"> PAGEREF _Toc121118541 \h </w:instrText>
        </w:r>
        <w:r w:rsidR="00906DB6">
          <w:rPr>
            <w:noProof/>
          </w:rPr>
        </w:r>
        <w:r w:rsidR="00906DB6">
          <w:rPr>
            <w:noProof/>
          </w:rPr>
          <w:fldChar w:fldCharType="separate"/>
        </w:r>
        <w:r w:rsidR="00CD0D7A">
          <w:rPr>
            <w:noProof/>
          </w:rPr>
          <w:t>128</w:t>
        </w:r>
        <w:r w:rsidR="00906DB6">
          <w:rPr>
            <w:noProof/>
          </w:rPr>
          <w:fldChar w:fldCharType="end"/>
        </w:r>
      </w:hyperlink>
    </w:p>
    <w:p w14:paraId="297D57AD" w14:textId="71AF752F" w:rsidR="00906DB6" w:rsidRDefault="00000000">
      <w:pPr>
        <w:pStyle w:val="Sumrio4"/>
        <w:rPr>
          <w:rFonts w:asciiTheme="minorHAnsi" w:eastAsiaTheme="minorEastAsia" w:hAnsiTheme="minorHAnsi" w:cstheme="minorBidi"/>
          <w:noProof/>
          <w:color w:val="auto"/>
          <w:sz w:val="22"/>
        </w:rPr>
      </w:pPr>
      <w:hyperlink w:anchor="_Toc121118542" w:history="1">
        <w:r w:rsidR="00906DB6" w:rsidRPr="009F30DC">
          <w:rPr>
            <w:rStyle w:val="Hyperlink"/>
            <w:noProof/>
          </w:rPr>
          <w:t>Registro I157: Transferência de Saldos de Plano de Contas Anterior</w:t>
        </w:r>
        <w:r w:rsidR="00906DB6">
          <w:rPr>
            <w:noProof/>
          </w:rPr>
          <w:tab/>
        </w:r>
        <w:r w:rsidR="00906DB6">
          <w:rPr>
            <w:noProof/>
          </w:rPr>
          <w:fldChar w:fldCharType="begin"/>
        </w:r>
        <w:r w:rsidR="00906DB6">
          <w:rPr>
            <w:noProof/>
          </w:rPr>
          <w:instrText xml:space="preserve"> PAGEREF _Toc121118542 \h </w:instrText>
        </w:r>
        <w:r w:rsidR="00906DB6">
          <w:rPr>
            <w:noProof/>
          </w:rPr>
        </w:r>
        <w:r w:rsidR="00906DB6">
          <w:rPr>
            <w:noProof/>
          </w:rPr>
          <w:fldChar w:fldCharType="separate"/>
        </w:r>
        <w:r w:rsidR="00CD0D7A">
          <w:rPr>
            <w:noProof/>
          </w:rPr>
          <w:t>135</w:t>
        </w:r>
        <w:r w:rsidR="00906DB6">
          <w:rPr>
            <w:noProof/>
          </w:rPr>
          <w:fldChar w:fldCharType="end"/>
        </w:r>
      </w:hyperlink>
    </w:p>
    <w:p w14:paraId="48993F38" w14:textId="01BAF667" w:rsidR="00906DB6" w:rsidRDefault="00000000">
      <w:pPr>
        <w:pStyle w:val="Sumrio4"/>
        <w:rPr>
          <w:rFonts w:asciiTheme="minorHAnsi" w:eastAsiaTheme="minorEastAsia" w:hAnsiTheme="minorHAnsi" w:cstheme="minorBidi"/>
          <w:noProof/>
          <w:color w:val="auto"/>
          <w:sz w:val="22"/>
        </w:rPr>
      </w:pPr>
      <w:hyperlink w:anchor="_Toc121118543" w:history="1">
        <w:r w:rsidR="00906DB6" w:rsidRPr="009F30DC">
          <w:rPr>
            <w:rStyle w:val="Hyperlink"/>
            <w:noProof/>
          </w:rPr>
          <w:t>Registro I200: Lançamento Contábil</w:t>
        </w:r>
        <w:r w:rsidR="00906DB6">
          <w:rPr>
            <w:noProof/>
          </w:rPr>
          <w:tab/>
        </w:r>
        <w:r w:rsidR="00906DB6">
          <w:rPr>
            <w:noProof/>
          </w:rPr>
          <w:fldChar w:fldCharType="begin"/>
        </w:r>
        <w:r w:rsidR="00906DB6">
          <w:rPr>
            <w:noProof/>
          </w:rPr>
          <w:instrText xml:space="preserve"> PAGEREF _Toc121118543 \h </w:instrText>
        </w:r>
        <w:r w:rsidR="00906DB6">
          <w:rPr>
            <w:noProof/>
          </w:rPr>
        </w:r>
        <w:r w:rsidR="00906DB6">
          <w:rPr>
            <w:noProof/>
          </w:rPr>
          <w:fldChar w:fldCharType="separate"/>
        </w:r>
        <w:r w:rsidR="00CD0D7A">
          <w:rPr>
            <w:noProof/>
          </w:rPr>
          <w:t>137</w:t>
        </w:r>
        <w:r w:rsidR="00906DB6">
          <w:rPr>
            <w:noProof/>
          </w:rPr>
          <w:fldChar w:fldCharType="end"/>
        </w:r>
      </w:hyperlink>
    </w:p>
    <w:p w14:paraId="3A1B2A1A" w14:textId="10BF8D24" w:rsidR="00906DB6" w:rsidRDefault="00000000">
      <w:pPr>
        <w:pStyle w:val="Sumrio4"/>
        <w:rPr>
          <w:rFonts w:asciiTheme="minorHAnsi" w:eastAsiaTheme="minorEastAsia" w:hAnsiTheme="minorHAnsi" w:cstheme="minorBidi"/>
          <w:noProof/>
          <w:color w:val="auto"/>
          <w:sz w:val="22"/>
        </w:rPr>
      </w:pPr>
      <w:hyperlink w:anchor="_Toc121118544" w:history="1">
        <w:r w:rsidR="00906DB6" w:rsidRPr="009F30DC">
          <w:rPr>
            <w:rStyle w:val="Hyperlink"/>
            <w:noProof/>
          </w:rPr>
          <w:t>Registro I250: Partidas do Lançamento</w:t>
        </w:r>
        <w:r w:rsidR="00906DB6">
          <w:rPr>
            <w:noProof/>
          </w:rPr>
          <w:tab/>
        </w:r>
        <w:r w:rsidR="00906DB6">
          <w:rPr>
            <w:noProof/>
          </w:rPr>
          <w:fldChar w:fldCharType="begin"/>
        </w:r>
        <w:r w:rsidR="00906DB6">
          <w:rPr>
            <w:noProof/>
          </w:rPr>
          <w:instrText xml:space="preserve"> PAGEREF _Toc121118544 \h </w:instrText>
        </w:r>
        <w:r w:rsidR="00906DB6">
          <w:rPr>
            <w:noProof/>
          </w:rPr>
        </w:r>
        <w:r w:rsidR="00906DB6">
          <w:rPr>
            <w:noProof/>
          </w:rPr>
          <w:fldChar w:fldCharType="separate"/>
        </w:r>
        <w:r w:rsidR="00CD0D7A">
          <w:rPr>
            <w:noProof/>
          </w:rPr>
          <w:t>142</w:t>
        </w:r>
        <w:r w:rsidR="00906DB6">
          <w:rPr>
            <w:noProof/>
          </w:rPr>
          <w:fldChar w:fldCharType="end"/>
        </w:r>
      </w:hyperlink>
    </w:p>
    <w:p w14:paraId="3F2AEA5B" w14:textId="67E2A24E" w:rsidR="00906DB6" w:rsidRDefault="00000000">
      <w:pPr>
        <w:pStyle w:val="Sumrio4"/>
        <w:rPr>
          <w:rFonts w:asciiTheme="minorHAnsi" w:eastAsiaTheme="minorEastAsia" w:hAnsiTheme="minorHAnsi" w:cstheme="minorBidi"/>
          <w:noProof/>
          <w:color w:val="auto"/>
          <w:sz w:val="22"/>
        </w:rPr>
      </w:pPr>
      <w:hyperlink w:anchor="_Toc121118545" w:history="1">
        <w:r w:rsidR="00906DB6" w:rsidRPr="009F30DC">
          <w:rPr>
            <w:rStyle w:val="Hyperlink"/>
            <w:noProof/>
          </w:rPr>
          <w:t>Registro I300: Balancetes Diários – Identificação da Data</w:t>
        </w:r>
        <w:r w:rsidR="00906DB6">
          <w:rPr>
            <w:noProof/>
          </w:rPr>
          <w:tab/>
        </w:r>
        <w:r w:rsidR="00906DB6">
          <w:rPr>
            <w:noProof/>
          </w:rPr>
          <w:fldChar w:fldCharType="begin"/>
        </w:r>
        <w:r w:rsidR="00906DB6">
          <w:rPr>
            <w:noProof/>
          </w:rPr>
          <w:instrText xml:space="preserve"> PAGEREF _Toc121118545 \h </w:instrText>
        </w:r>
        <w:r w:rsidR="00906DB6">
          <w:rPr>
            <w:noProof/>
          </w:rPr>
        </w:r>
        <w:r w:rsidR="00906DB6">
          <w:rPr>
            <w:noProof/>
          </w:rPr>
          <w:fldChar w:fldCharType="separate"/>
        </w:r>
        <w:r w:rsidR="00CD0D7A">
          <w:rPr>
            <w:noProof/>
          </w:rPr>
          <w:t>147</w:t>
        </w:r>
        <w:r w:rsidR="00906DB6">
          <w:rPr>
            <w:noProof/>
          </w:rPr>
          <w:fldChar w:fldCharType="end"/>
        </w:r>
      </w:hyperlink>
    </w:p>
    <w:p w14:paraId="6C6D86C3" w14:textId="58BCDBBE" w:rsidR="00906DB6" w:rsidRDefault="00000000">
      <w:pPr>
        <w:pStyle w:val="Sumrio4"/>
        <w:rPr>
          <w:rFonts w:asciiTheme="minorHAnsi" w:eastAsiaTheme="minorEastAsia" w:hAnsiTheme="minorHAnsi" w:cstheme="minorBidi"/>
          <w:noProof/>
          <w:color w:val="auto"/>
          <w:sz w:val="22"/>
        </w:rPr>
      </w:pPr>
      <w:hyperlink w:anchor="_Toc121118546" w:history="1">
        <w:r w:rsidR="00906DB6" w:rsidRPr="009F30DC">
          <w:rPr>
            <w:rStyle w:val="Hyperlink"/>
            <w:noProof/>
          </w:rPr>
          <w:t>Registro I310: Detalhes do Balancete Diário</w:t>
        </w:r>
        <w:r w:rsidR="00906DB6">
          <w:rPr>
            <w:noProof/>
          </w:rPr>
          <w:tab/>
        </w:r>
        <w:r w:rsidR="00906DB6">
          <w:rPr>
            <w:noProof/>
          </w:rPr>
          <w:fldChar w:fldCharType="begin"/>
        </w:r>
        <w:r w:rsidR="00906DB6">
          <w:rPr>
            <w:noProof/>
          </w:rPr>
          <w:instrText xml:space="preserve"> PAGEREF _Toc121118546 \h </w:instrText>
        </w:r>
        <w:r w:rsidR="00906DB6">
          <w:rPr>
            <w:noProof/>
          </w:rPr>
        </w:r>
        <w:r w:rsidR="00906DB6">
          <w:rPr>
            <w:noProof/>
          </w:rPr>
          <w:fldChar w:fldCharType="separate"/>
        </w:r>
        <w:r w:rsidR="00CD0D7A">
          <w:rPr>
            <w:noProof/>
          </w:rPr>
          <w:t>148</w:t>
        </w:r>
        <w:r w:rsidR="00906DB6">
          <w:rPr>
            <w:noProof/>
          </w:rPr>
          <w:fldChar w:fldCharType="end"/>
        </w:r>
      </w:hyperlink>
    </w:p>
    <w:p w14:paraId="40D7E1A6" w14:textId="1B002533" w:rsidR="00906DB6" w:rsidRDefault="00000000">
      <w:pPr>
        <w:pStyle w:val="Sumrio4"/>
        <w:rPr>
          <w:rFonts w:asciiTheme="minorHAnsi" w:eastAsiaTheme="minorEastAsia" w:hAnsiTheme="minorHAnsi" w:cstheme="minorBidi"/>
          <w:noProof/>
          <w:color w:val="auto"/>
          <w:sz w:val="22"/>
        </w:rPr>
      </w:pPr>
      <w:hyperlink w:anchor="_Toc121118547" w:history="1">
        <w:r w:rsidR="00906DB6" w:rsidRPr="009F30DC">
          <w:rPr>
            <w:rStyle w:val="Hyperlink"/>
            <w:noProof/>
          </w:rPr>
          <w:t>Registro I350: Saldo das Contas de Resultado Antes do Encerramento – Identificação da Data</w:t>
        </w:r>
        <w:r w:rsidR="00906DB6">
          <w:rPr>
            <w:noProof/>
          </w:rPr>
          <w:tab/>
        </w:r>
        <w:r w:rsidR="00906DB6">
          <w:rPr>
            <w:noProof/>
          </w:rPr>
          <w:fldChar w:fldCharType="begin"/>
        </w:r>
        <w:r w:rsidR="00906DB6">
          <w:rPr>
            <w:noProof/>
          </w:rPr>
          <w:instrText xml:space="preserve"> PAGEREF _Toc121118547 \h </w:instrText>
        </w:r>
        <w:r w:rsidR="00906DB6">
          <w:rPr>
            <w:noProof/>
          </w:rPr>
        </w:r>
        <w:r w:rsidR="00906DB6">
          <w:rPr>
            <w:noProof/>
          </w:rPr>
          <w:fldChar w:fldCharType="separate"/>
        </w:r>
        <w:r w:rsidR="00CD0D7A">
          <w:rPr>
            <w:noProof/>
          </w:rPr>
          <w:t>150</w:t>
        </w:r>
        <w:r w:rsidR="00906DB6">
          <w:rPr>
            <w:noProof/>
          </w:rPr>
          <w:fldChar w:fldCharType="end"/>
        </w:r>
      </w:hyperlink>
    </w:p>
    <w:p w14:paraId="34F86C0E" w14:textId="630E1915" w:rsidR="00906DB6" w:rsidRDefault="00000000">
      <w:pPr>
        <w:pStyle w:val="Sumrio4"/>
        <w:rPr>
          <w:rFonts w:asciiTheme="minorHAnsi" w:eastAsiaTheme="minorEastAsia" w:hAnsiTheme="minorHAnsi" w:cstheme="minorBidi"/>
          <w:noProof/>
          <w:color w:val="auto"/>
          <w:sz w:val="22"/>
        </w:rPr>
      </w:pPr>
      <w:hyperlink w:anchor="_Toc121118548" w:history="1">
        <w:r w:rsidR="00906DB6" w:rsidRPr="009F30DC">
          <w:rPr>
            <w:rStyle w:val="Hyperlink"/>
            <w:noProof/>
          </w:rPr>
          <w:t>Registro I355: Detalhes dos Saldos das Contas de Resultado Antes do Encerramento</w:t>
        </w:r>
        <w:r w:rsidR="00906DB6">
          <w:rPr>
            <w:noProof/>
          </w:rPr>
          <w:tab/>
        </w:r>
        <w:r w:rsidR="00906DB6">
          <w:rPr>
            <w:noProof/>
          </w:rPr>
          <w:fldChar w:fldCharType="begin"/>
        </w:r>
        <w:r w:rsidR="00906DB6">
          <w:rPr>
            <w:noProof/>
          </w:rPr>
          <w:instrText xml:space="preserve"> PAGEREF _Toc121118548 \h </w:instrText>
        </w:r>
        <w:r w:rsidR="00906DB6">
          <w:rPr>
            <w:noProof/>
          </w:rPr>
        </w:r>
        <w:r w:rsidR="00906DB6">
          <w:rPr>
            <w:noProof/>
          </w:rPr>
          <w:fldChar w:fldCharType="separate"/>
        </w:r>
        <w:r w:rsidR="00CD0D7A">
          <w:rPr>
            <w:noProof/>
          </w:rPr>
          <w:t>152</w:t>
        </w:r>
        <w:r w:rsidR="00906DB6">
          <w:rPr>
            <w:noProof/>
          </w:rPr>
          <w:fldChar w:fldCharType="end"/>
        </w:r>
      </w:hyperlink>
    </w:p>
    <w:p w14:paraId="39562B41" w14:textId="260708FE" w:rsidR="00906DB6" w:rsidRDefault="00000000">
      <w:pPr>
        <w:pStyle w:val="Sumrio4"/>
        <w:rPr>
          <w:rFonts w:asciiTheme="minorHAnsi" w:eastAsiaTheme="minorEastAsia" w:hAnsiTheme="minorHAnsi" w:cstheme="minorBidi"/>
          <w:noProof/>
          <w:color w:val="auto"/>
          <w:sz w:val="22"/>
        </w:rPr>
      </w:pPr>
      <w:hyperlink w:anchor="_Toc121118549" w:history="1">
        <w:r w:rsidR="00906DB6" w:rsidRPr="009F30DC">
          <w:rPr>
            <w:rStyle w:val="Hyperlink"/>
            <w:noProof/>
          </w:rPr>
          <w:t>Registro I500: Parâmetros de Impressão e Visualização do Razão Auxiliar com Leiaute Parametrizável</w:t>
        </w:r>
        <w:r w:rsidR="00906DB6">
          <w:rPr>
            <w:noProof/>
          </w:rPr>
          <w:tab/>
        </w:r>
        <w:r w:rsidR="00906DB6">
          <w:rPr>
            <w:noProof/>
          </w:rPr>
          <w:fldChar w:fldCharType="begin"/>
        </w:r>
        <w:r w:rsidR="00906DB6">
          <w:rPr>
            <w:noProof/>
          </w:rPr>
          <w:instrText xml:space="preserve"> PAGEREF _Toc121118549 \h </w:instrText>
        </w:r>
        <w:r w:rsidR="00906DB6">
          <w:rPr>
            <w:noProof/>
          </w:rPr>
        </w:r>
        <w:r w:rsidR="00906DB6">
          <w:rPr>
            <w:noProof/>
          </w:rPr>
          <w:fldChar w:fldCharType="separate"/>
        </w:r>
        <w:r w:rsidR="00CD0D7A">
          <w:rPr>
            <w:noProof/>
          </w:rPr>
          <w:t>155</w:t>
        </w:r>
        <w:r w:rsidR="00906DB6">
          <w:rPr>
            <w:noProof/>
          </w:rPr>
          <w:fldChar w:fldCharType="end"/>
        </w:r>
      </w:hyperlink>
    </w:p>
    <w:p w14:paraId="39C6321B" w14:textId="0AA06EED" w:rsidR="00906DB6" w:rsidRDefault="00000000">
      <w:pPr>
        <w:pStyle w:val="Sumrio4"/>
        <w:rPr>
          <w:rFonts w:asciiTheme="minorHAnsi" w:eastAsiaTheme="minorEastAsia" w:hAnsiTheme="minorHAnsi" w:cstheme="minorBidi"/>
          <w:noProof/>
          <w:color w:val="auto"/>
          <w:sz w:val="22"/>
        </w:rPr>
      </w:pPr>
      <w:hyperlink w:anchor="_Toc121118550" w:history="1">
        <w:r w:rsidR="00906DB6" w:rsidRPr="009F30DC">
          <w:rPr>
            <w:rStyle w:val="Hyperlink"/>
            <w:noProof/>
          </w:rPr>
          <w:t>Registro I510: Definição de Campos do Livro Razão Auxiliar com Leiaute Parametrizável</w:t>
        </w:r>
        <w:r w:rsidR="00906DB6">
          <w:rPr>
            <w:noProof/>
          </w:rPr>
          <w:tab/>
        </w:r>
        <w:r w:rsidR="00906DB6">
          <w:rPr>
            <w:noProof/>
          </w:rPr>
          <w:fldChar w:fldCharType="begin"/>
        </w:r>
        <w:r w:rsidR="00906DB6">
          <w:rPr>
            <w:noProof/>
          </w:rPr>
          <w:instrText xml:space="preserve"> PAGEREF _Toc121118550 \h </w:instrText>
        </w:r>
        <w:r w:rsidR="00906DB6">
          <w:rPr>
            <w:noProof/>
          </w:rPr>
        </w:r>
        <w:r w:rsidR="00906DB6">
          <w:rPr>
            <w:noProof/>
          </w:rPr>
          <w:fldChar w:fldCharType="separate"/>
        </w:r>
        <w:r w:rsidR="00CD0D7A">
          <w:rPr>
            <w:noProof/>
          </w:rPr>
          <w:t>156</w:t>
        </w:r>
        <w:r w:rsidR="00906DB6">
          <w:rPr>
            <w:noProof/>
          </w:rPr>
          <w:fldChar w:fldCharType="end"/>
        </w:r>
      </w:hyperlink>
    </w:p>
    <w:p w14:paraId="037D1951" w14:textId="7D98C21B" w:rsidR="00906DB6" w:rsidRDefault="00000000">
      <w:pPr>
        <w:pStyle w:val="Sumrio4"/>
        <w:rPr>
          <w:rFonts w:asciiTheme="minorHAnsi" w:eastAsiaTheme="minorEastAsia" w:hAnsiTheme="minorHAnsi" w:cstheme="minorBidi"/>
          <w:noProof/>
          <w:color w:val="auto"/>
          <w:sz w:val="22"/>
        </w:rPr>
      </w:pPr>
      <w:hyperlink w:anchor="_Toc121118551" w:history="1">
        <w:r w:rsidR="00906DB6" w:rsidRPr="009F30DC">
          <w:rPr>
            <w:rStyle w:val="Hyperlink"/>
            <w:noProof/>
          </w:rPr>
          <w:t>Registro I550: Detalhes do Livro Razão Auxiliar com Leiaute Parametrizável</w:t>
        </w:r>
        <w:r w:rsidR="00906DB6">
          <w:rPr>
            <w:noProof/>
          </w:rPr>
          <w:tab/>
        </w:r>
        <w:r w:rsidR="00906DB6">
          <w:rPr>
            <w:noProof/>
          </w:rPr>
          <w:fldChar w:fldCharType="begin"/>
        </w:r>
        <w:r w:rsidR="00906DB6">
          <w:rPr>
            <w:noProof/>
          </w:rPr>
          <w:instrText xml:space="preserve"> PAGEREF _Toc121118551 \h </w:instrText>
        </w:r>
        <w:r w:rsidR="00906DB6">
          <w:rPr>
            <w:noProof/>
          </w:rPr>
        </w:r>
        <w:r w:rsidR="00906DB6">
          <w:rPr>
            <w:noProof/>
          </w:rPr>
          <w:fldChar w:fldCharType="separate"/>
        </w:r>
        <w:r w:rsidR="00CD0D7A">
          <w:rPr>
            <w:noProof/>
          </w:rPr>
          <w:t>158</w:t>
        </w:r>
        <w:r w:rsidR="00906DB6">
          <w:rPr>
            <w:noProof/>
          </w:rPr>
          <w:fldChar w:fldCharType="end"/>
        </w:r>
      </w:hyperlink>
    </w:p>
    <w:p w14:paraId="7140F44A" w14:textId="1BF71E68" w:rsidR="00906DB6" w:rsidRDefault="00000000">
      <w:pPr>
        <w:pStyle w:val="Sumrio4"/>
        <w:rPr>
          <w:rFonts w:asciiTheme="minorHAnsi" w:eastAsiaTheme="minorEastAsia" w:hAnsiTheme="minorHAnsi" w:cstheme="minorBidi"/>
          <w:noProof/>
          <w:color w:val="auto"/>
          <w:sz w:val="22"/>
        </w:rPr>
      </w:pPr>
      <w:hyperlink w:anchor="_Toc121118552" w:history="1">
        <w:r w:rsidR="00906DB6" w:rsidRPr="009F30DC">
          <w:rPr>
            <w:rStyle w:val="Hyperlink"/>
            <w:noProof/>
          </w:rPr>
          <w:t>Registro I555: Totais no Livro Razão Auxiliar com Leiaute Parametrizável</w:t>
        </w:r>
        <w:r w:rsidR="00906DB6">
          <w:rPr>
            <w:noProof/>
          </w:rPr>
          <w:tab/>
        </w:r>
        <w:r w:rsidR="00906DB6">
          <w:rPr>
            <w:noProof/>
          </w:rPr>
          <w:fldChar w:fldCharType="begin"/>
        </w:r>
        <w:r w:rsidR="00906DB6">
          <w:rPr>
            <w:noProof/>
          </w:rPr>
          <w:instrText xml:space="preserve"> PAGEREF _Toc121118552 \h </w:instrText>
        </w:r>
        <w:r w:rsidR="00906DB6">
          <w:rPr>
            <w:noProof/>
          </w:rPr>
        </w:r>
        <w:r w:rsidR="00906DB6">
          <w:rPr>
            <w:noProof/>
          </w:rPr>
          <w:fldChar w:fldCharType="separate"/>
        </w:r>
        <w:r w:rsidR="00CD0D7A">
          <w:rPr>
            <w:noProof/>
          </w:rPr>
          <w:t>161</w:t>
        </w:r>
        <w:r w:rsidR="00906DB6">
          <w:rPr>
            <w:noProof/>
          </w:rPr>
          <w:fldChar w:fldCharType="end"/>
        </w:r>
      </w:hyperlink>
    </w:p>
    <w:p w14:paraId="63E8C01A" w14:textId="70821B95" w:rsidR="00906DB6" w:rsidRDefault="00000000">
      <w:pPr>
        <w:pStyle w:val="Sumrio4"/>
        <w:rPr>
          <w:rFonts w:asciiTheme="minorHAnsi" w:eastAsiaTheme="minorEastAsia" w:hAnsiTheme="minorHAnsi" w:cstheme="minorBidi"/>
          <w:noProof/>
          <w:color w:val="auto"/>
          <w:sz w:val="22"/>
        </w:rPr>
      </w:pPr>
      <w:hyperlink w:anchor="_Toc121118553" w:history="1">
        <w:r w:rsidR="00906DB6" w:rsidRPr="009F30DC">
          <w:rPr>
            <w:rStyle w:val="Hyperlink"/>
            <w:noProof/>
          </w:rPr>
          <w:t>Registro I990: Encerramento do Bloco I</w:t>
        </w:r>
        <w:r w:rsidR="00906DB6">
          <w:rPr>
            <w:noProof/>
          </w:rPr>
          <w:tab/>
        </w:r>
        <w:r w:rsidR="00906DB6">
          <w:rPr>
            <w:noProof/>
          </w:rPr>
          <w:fldChar w:fldCharType="begin"/>
        </w:r>
        <w:r w:rsidR="00906DB6">
          <w:rPr>
            <w:noProof/>
          </w:rPr>
          <w:instrText xml:space="preserve"> PAGEREF _Toc121118553 \h </w:instrText>
        </w:r>
        <w:r w:rsidR="00906DB6">
          <w:rPr>
            <w:noProof/>
          </w:rPr>
        </w:r>
        <w:r w:rsidR="00906DB6">
          <w:rPr>
            <w:noProof/>
          </w:rPr>
          <w:fldChar w:fldCharType="separate"/>
        </w:r>
        <w:r w:rsidR="00CD0D7A">
          <w:rPr>
            <w:noProof/>
          </w:rPr>
          <w:t>163</w:t>
        </w:r>
        <w:r w:rsidR="00906DB6">
          <w:rPr>
            <w:noProof/>
          </w:rPr>
          <w:fldChar w:fldCharType="end"/>
        </w:r>
      </w:hyperlink>
    </w:p>
    <w:p w14:paraId="731EA425" w14:textId="3F4C3C51" w:rsidR="00906DB6" w:rsidRDefault="00000000">
      <w:pPr>
        <w:pStyle w:val="Sumrio3"/>
        <w:rPr>
          <w:rFonts w:asciiTheme="minorHAnsi" w:eastAsiaTheme="minorEastAsia" w:hAnsiTheme="minorHAnsi" w:cstheme="minorBidi"/>
          <w:noProof/>
          <w:color w:val="auto"/>
          <w:sz w:val="22"/>
          <w:lang w:eastAsia="pt-BR"/>
        </w:rPr>
      </w:pPr>
      <w:hyperlink w:anchor="_Toc121118554" w:history="1">
        <w:r w:rsidR="00906DB6" w:rsidRPr="009F30DC">
          <w:rPr>
            <w:rStyle w:val="Hyperlink"/>
            <w:rFonts w:cs="Times New Roman"/>
            <w:noProof/>
          </w:rPr>
          <w:t>Bloco J: Demonstrações Contábeis</w:t>
        </w:r>
        <w:r w:rsidR="00906DB6">
          <w:rPr>
            <w:noProof/>
          </w:rPr>
          <w:tab/>
        </w:r>
        <w:r w:rsidR="00906DB6">
          <w:rPr>
            <w:noProof/>
          </w:rPr>
          <w:fldChar w:fldCharType="begin"/>
        </w:r>
        <w:r w:rsidR="00906DB6">
          <w:rPr>
            <w:noProof/>
          </w:rPr>
          <w:instrText xml:space="preserve"> PAGEREF _Toc121118554 \h </w:instrText>
        </w:r>
        <w:r w:rsidR="00906DB6">
          <w:rPr>
            <w:noProof/>
          </w:rPr>
        </w:r>
        <w:r w:rsidR="00906DB6">
          <w:rPr>
            <w:noProof/>
          </w:rPr>
          <w:fldChar w:fldCharType="separate"/>
        </w:r>
        <w:r w:rsidR="00CD0D7A">
          <w:rPr>
            <w:noProof/>
          </w:rPr>
          <w:t>164</w:t>
        </w:r>
        <w:r w:rsidR="00906DB6">
          <w:rPr>
            <w:noProof/>
          </w:rPr>
          <w:fldChar w:fldCharType="end"/>
        </w:r>
      </w:hyperlink>
    </w:p>
    <w:p w14:paraId="798C258F" w14:textId="64A14CC0" w:rsidR="00906DB6" w:rsidRDefault="00000000">
      <w:pPr>
        <w:pStyle w:val="Sumrio4"/>
        <w:rPr>
          <w:rFonts w:asciiTheme="minorHAnsi" w:eastAsiaTheme="minorEastAsia" w:hAnsiTheme="minorHAnsi" w:cstheme="minorBidi"/>
          <w:noProof/>
          <w:color w:val="auto"/>
          <w:sz w:val="22"/>
        </w:rPr>
      </w:pPr>
      <w:hyperlink w:anchor="_Toc121118555" w:history="1">
        <w:r w:rsidR="00906DB6" w:rsidRPr="009F30DC">
          <w:rPr>
            <w:rStyle w:val="Hyperlink"/>
            <w:noProof/>
          </w:rPr>
          <w:t>Registro J001: Abertura do Bloco J</w:t>
        </w:r>
        <w:r w:rsidR="00906DB6">
          <w:rPr>
            <w:noProof/>
          </w:rPr>
          <w:tab/>
        </w:r>
        <w:r w:rsidR="00906DB6">
          <w:rPr>
            <w:noProof/>
          </w:rPr>
          <w:fldChar w:fldCharType="begin"/>
        </w:r>
        <w:r w:rsidR="00906DB6">
          <w:rPr>
            <w:noProof/>
          </w:rPr>
          <w:instrText xml:space="preserve"> PAGEREF _Toc121118555 \h </w:instrText>
        </w:r>
        <w:r w:rsidR="00906DB6">
          <w:rPr>
            <w:noProof/>
          </w:rPr>
        </w:r>
        <w:r w:rsidR="00906DB6">
          <w:rPr>
            <w:noProof/>
          </w:rPr>
          <w:fldChar w:fldCharType="separate"/>
        </w:r>
        <w:r w:rsidR="00CD0D7A">
          <w:rPr>
            <w:noProof/>
          </w:rPr>
          <w:t>164</w:t>
        </w:r>
        <w:r w:rsidR="00906DB6">
          <w:rPr>
            <w:noProof/>
          </w:rPr>
          <w:fldChar w:fldCharType="end"/>
        </w:r>
      </w:hyperlink>
    </w:p>
    <w:p w14:paraId="1089E48D" w14:textId="72CDBF53" w:rsidR="00906DB6" w:rsidRDefault="00000000">
      <w:pPr>
        <w:pStyle w:val="Sumrio4"/>
        <w:rPr>
          <w:rFonts w:asciiTheme="minorHAnsi" w:eastAsiaTheme="minorEastAsia" w:hAnsiTheme="minorHAnsi" w:cstheme="minorBidi"/>
          <w:noProof/>
          <w:color w:val="auto"/>
          <w:sz w:val="22"/>
        </w:rPr>
      </w:pPr>
      <w:hyperlink w:anchor="_Toc121118556" w:history="1">
        <w:r w:rsidR="00906DB6" w:rsidRPr="009F30DC">
          <w:rPr>
            <w:rStyle w:val="Hyperlink"/>
            <w:noProof/>
          </w:rPr>
          <w:t>Registro J005: Demonstrações Contábeis</w:t>
        </w:r>
        <w:r w:rsidR="00906DB6">
          <w:rPr>
            <w:noProof/>
          </w:rPr>
          <w:tab/>
        </w:r>
        <w:r w:rsidR="00906DB6">
          <w:rPr>
            <w:noProof/>
          </w:rPr>
          <w:fldChar w:fldCharType="begin"/>
        </w:r>
        <w:r w:rsidR="00906DB6">
          <w:rPr>
            <w:noProof/>
          </w:rPr>
          <w:instrText xml:space="preserve"> PAGEREF _Toc121118556 \h </w:instrText>
        </w:r>
        <w:r w:rsidR="00906DB6">
          <w:rPr>
            <w:noProof/>
          </w:rPr>
        </w:r>
        <w:r w:rsidR="00906DB6">
          <w:rPr>
            <w:noProof/>
          </w:rPr>
          <w:fldChar w:fldCharType="separate"/>
        </w:r>
        <w:r w:rsidR="00CD0D7A">
          <w:rPr>
            <w:noProof/>
          </w:rPr>
          <w:t>166</w:t>
        </w:r>
        <w:r w:rsidR="00906DB6">
          <w:rPr>
            <w:noProof/>
          </w:rPr>
          <w:fldChar w:fldCharType="end"/>
        </w:r>
      </w:hyperlink>
    </w:p>
    <w:p w14:paraId="1511A39B" w14:textId="4574B125" w:rsidR="00906DB6" w:rsidRDefault="00000000">
      <w:pPr>
        <w:pStyle w:val="Sumrio4"/>
        <w:rPr>
          <w:rFonts w:asciiTheme="minorHAnsi" w:eastAsiaTheme="minorEastAsia" w:hAnsiTheme="minorHAnsi" w:cstheme="minorBidi"/>
          <w:noProof/>
          <w:color w:val="auto"/>
          <w:sz w:val="22"/>
        </w:rPr>
      </w:pPr>
      <w:hyperlink w:anchor="_Toc121118557" w:history="1">
        <w:r w:rsidR="00906DB6" w:rsidRPr="009F30DC">
          <w:rPr>
            <w:rStyle w:val="Hyperlink"/>
            <w:noProof/>
          </w:rPr>
          <w:t>Registro J100: Balanço Patrimonial</w:t>
        </w:r>
        <w:r w:rsidR="00906DB6">
          <w:rPr>
            <w:noProof/>
          </w:rPr>
          <w:tab/>
        </w:r>
        <w:r w:rsidR="00906DB6">
          <w:rPr>
            <w:noProof/>
          </w:rPr>
          <w:fldChar w:fldCharType="begin"/>
        </w:r>
        <w:r w:rsidR="00906DB6">
          <w:rPr>
            <w:noProof/>
          </w:rPr>
          <w:instrText xml:space="preserve"> PAGEREF _Toc121118557 \h </w:instrText>
        </w:r>
        <w:r w:rsidR="00906DB6">
          <w:rPr>
            <w:noProof/>
          </w:rPr>
        </w:r>
        <w:r w:rsidR="00906DB6">
          <w:rPr>
            <w:noProof/>
          </w:rPr>
          <w:fldChar w:fldCharType="separate"/>
        </w:r>
        <w:r w:rsidR="00CD0D7A">
          <w:rPr>
            <w:noProof/>
          </w:rPr>
          <w:t>169</w:t>
        </w:r>
        <w:r w:rsidR="00906DB6">
          <w:rPr>
            <w:noProof/>
          </w:rPr>
          <w:fldChar w:fldCharType="end"/>
        </w:r>
      </w:hyperlink>
    </w:p>
    <w:p w14:paraId="60BE357E" w14:textId="6C9148FC" w:rsidR="00906DB6" w:rsidRDefault="00000000">
      <w:pPr>
        <w:pStyle w:val="Sumrio4"/>
        <w:rPr>
          <w:rFonts w:asciiTheme="minorHAnsi" w:eastAsiaTheme="minorEastAsia" w:hAnsiTheme="minorHAnsi" w:cstheme="minorBidi"/>
          <w:noProof/>
          <w:color w:val="auto"/>
          <w:sz w:val="22"/>
        </w:rPr>
      </w:pPr>
      <w:hyperlink w:anchor="_Toc121118558" w:history="1">
        <w:r w:rsidR="00906DB6" w:rsidRPr="009F30DC">
          <w:rPr>
            <w:rStyle w:val="Hyperlink"/>
            <w:noProof/>
          </w:rPr>
          <w:t>Registro J150: Demonstração do Resultado do Exercício (DRE)</w:t>
        </w:r>
        <w:r w:rsidR="00906DB6">
          <w:rPr>
            <w:noProof/>
          </w:rPr>
          <w:tab/>
        </w:r>
        <w:r w:rsidR="00906DB6">
          <w:rPr>
            <w:noProof/>
          </w:rPr>
          <w:fldChar w:fldCharType="begin"/>
        </w:r>
        <w:r w:rsidR="00906DB6">
          <w:rPr>
            <w:noProof/>
          </w:rPr>
          <w:instrText xml:space="preserve"> PAGEREF _Toc121118558 \h </w:instrText>
        </w:r>
        <w:r w:rsidR="00906DB6">
          <w:rPr>
            <w:noProof/>
          </w:rPr>
        </w:r>
        <w:r w:rsidR="00906DB6">
          <w:rPr>
            <w:noProof/>
          </w:rPr>
          <w:fldChar w:fldCharType="separate"/>
        </w:r>
        <w:r w:rsidR="00CD0D7A">
          <w:rPr>
            <w:noProof/>
          </w:rPr>
          <w:t>175</w:t>
        </w:r>
        <w:r w:rsidR="00906DB6">
          <w:rPr>
            <w:noProof/>
          </w:rPr>
          <w:fldChar w:fldCharType="end"/>
        </w:r>
      </w:hyperlink>
    </w:p>
    <w:p w14:paraId="7C1707D9" w14:textId="3DF6D439" w:rsidR="00906DB6" w:rsidRDefault="00000000">
      <w:pPr>
        <w:pStyle w:val="Sumrio4"/>
        <w:rPr>
          <w:rFonts w:asciiTheme="minorHAnsi" w:eastAsiaTheme="minorEastAsia" w:hAnsiTheme="minorHAnsi" w:cstheme="minorBidi"/>
          <w:noProof/>
          <w:color w:val="auto"/>
          <w:sz w:val="22"/>
        </w:rPr>
      </w:pPr>
      <w:hyperlink w:anchor="_Toc121118559" w:history="1">
        <w:r w:rsidR="00906DB6" w:rsidRPr="009F30DC">
          <w:rPr>
            <w:rStyle w:val="Hyperlink"/>
            <w:noProof/>
          </w:rPr>
          <w:t>Registro J210: DLPA – Demonstração de Lucros ou Prejuízos Acumulados/DMPL – Demonstração de Mutações do Patrimônio Líquido</w:t>
        </w:r>
        <w:r w:rsidR="00906DB6">
          <w:rPr>
            <w:noProof/>
          </w:rPr>
          <w:tab/>
        </w:r>
        <w:r w:rsidR="00906DB6">
          <w:rPr>
            <w:noProof/>
          </w:rPr>
          <w:fldChar w:fldCharType="begin"/>
        </w:r>
        <w:r w:rsidR="00906DB6">
          <w:rPr>
            <w:noProof/>
          </w:rPr>
          <w:instrText xml:space="preserve"> PAGEREF _Toc121118559 \h </w:instrText>
        </w:r>
        <w:r w:rsidR="00906DB6">
          <w:rPr>
            <w:noProof/>
          </w:rPr>
        </w:r>
        <w:r w:rsidR="00906DB6">
          <w:rPr>
            <w:noProof/>
          </w:rPr>
          <w:fldChar w:fldCharType="separate"/>
        </w:r>
        <w:r w:rsidR="00CD0D7A">
          <w:rPr>
            <w:noProof/>
          </w:rPr>
          <w:t>182</w:t>
        </w:r>
        <w:r w:rsidR="00906DB6">
          <w:rPr>
            <w:noProof/>
          </w:rPr>
          <w:fldChar w:fldCharType="end"/>
        </w:r>
      </w:hyperlink>
    </w:p>
    <w:p w14:paraId="1A951150" w14:textId="2CFE29CC" w:rsidR="00906DB6" w:rsidRDefault="00000000">
      <w:pPr>
        <w:pStyle w:val="Sumrio4"/>
        <w:rPr>
          <w:rFonts w:asciiTheme="minorHAnsi" w:eastAsiaTheme="minorEastAsia" w:hAnsiTheme="minorHAnsi" w:cstheme="minorBidi"/>
          <w:noProof/>
          <w:color w:val="auto"/>
          <w:sz w:val="22"/>
        </w:rPr>
      </w:pPr>
      <w:hyperlink w:anchor="_Toc121118560" w:history="1">
        <w:r w:rsidR="00906DB6" w:rsidRPr="009F30DC">
          <w:rPr>
            <w:rStyle w:val="Hyperlink"/>
            <w:noProof/>
          </w:rPr>
          <w:t>Registro J215: Fato Contábil que Altera a Conta Lucros Acumulados ou a Conta Prejuízos Acumulados ou Todo o Patrimônio Líquido</w:t>
        </w:r>
        <w:r w:rsidR="00906DB6">
          <w:rPr>
            <w:noProof/>
          </w:rPr>
          <w:tab/>
        </w:r>
        <w:r w:rsidR="00906DB6">
          <w:rPr>
            <w:noProof/>
          </w:rPr>
          <w:fldChar w:fldCharType="begin"/>
        </w:r>
        <w:r w:rsidR="00906DB6">
          <w:rPr>
            <w:noProof/>
          </w:rPr>
          <w:instrText xml:space="preserve"> PAGEREF _Toc121118560 \h </w:instrText>
        </w:r>
        <w:r w:rsidR="00906DB6">
          <w:rPr>
            <w:noProof/>
          </w:rPr>
        </w:r>
        <w:r w:rsidR="00906DB6">
          <w:rPr>
            <w:noProof/>
          </w:rPr>
          <w:fldChar w:fldCharType="separate"/>
        </w:r>
        <w:r w:rsidR="00CD0D7A">
          <w:rPr>
            <w:noProof/>
          </w:rPr>
          <w:t>185</w:t>
        </w:r>
        <w:r w:rsidR="00906DB6">
          <w:rPr>
            <w:noProof/>
          </w:rPr>
          <w:fldChar w:fldCharType="end"/>
        </w:r>
      </w:hyperlink>
    </w:p>
    <w:p w14:paraId="63C5D8BE" w14:textId="7B16A729" w:rsidR="00906DB6" w:rsidRDefault="00000000">
      <w:pPr>
        <w:pStyle w:val="Sumrio4"/>
        <w:rPr>
          <w:rFonts w:asciiTheme="minorHAnsi" w:eastAsiaTheme="minorEastAsia" w:hAnsiTheme="minorHAnsi" w:cstheme="minorBidi"/>
          <w:noProof/>
          <w:color w:val="auto"/>
          <w:sz w:val="22"/>
        </w:rPr>
      </w:pPr>
      <w:hyperlink w:anchor="_Toc121118561" w:history="1">
        <w:r w:rsidR="00906DB6" w:rsidRPr="009F30DC">
          <w:rPr>
            <w:rStyle w:val="Hyperlink"/>
            <w:noProof/>
          </w:rPr>
          <w:t>Registro J800: Outras Informações</w:t>
        </w:r>
        <w:r w:rsidR="00906DB6">
          <w:rPr>
            <w:noProof/>
          </w:rPr>
          <w:tab/>
        </w:r>
        <w:r w:rsidR="00906DB6">
          <w:rPr>
            <w:noProof/>
          </w:rPr>
          <w:fldChar w:fldCharType="begin"/>
        </w:r>
        <w:r w:rsidR="00906DB6">
          <w:rPr>
            <w:noProof/>
          </w:rPr>
          <w:instrText xml:space="preserve"> PAGEREF _Toc121118561 \h </w:instrText>
        </w:r>
        <w:r w:rsidR="00906DB6">
          <w:rPr>
            <w:noProof/>
          </w:rPr>
        </w:r>
        <w:r w:rsidR="00906DB6">
          <w:rPr>
            <w:noProof/>
          </w:rPr>
          <w:fldChar w:fldCharType="separate"/>
        </w:r>
        <w:r w:rsidR="00CD0D7A">
          <w:rPr>
            <w:noProof/>
          </w:rPr>
          <w:t>186</w:t>
        </w:r>
        <w:r w:rsidR="00906DB6">
          <w:rPr>
            <w:noProof/>
          </w:rPr>
          <w:fldChar w:fldCharType="end"/>
        </w:r>
      </w:hyperlink>
    </w:p>
    <w:p w14:paraId="3818D115" w14:textId="3FAB4000" w:rsidR="00906DB6" w:rsidRDefault="00000000">
      <w:pPr>
        <w:pStyle w:val="Sumrio4"/>
        <w:rPr>
          <w:rFonts w:asciiTheme="minorHAnsi" w:eastAsiaTheme="minorEastAsia" w:hAnsiTheme="minorHAnsi" w:cstheme="minorBidi"/>
          <w:noProof/>
          <w:color w:val="auto"/>
          <w:sz w:val="22"/>
        </w:rPr>
      </w:pPr>
      <w:hyperlink w:anchor="_Toc121118562" w:history="1">
        <w:r w:rsidR="00906DB6" w:rsidRPr="009F30DC">
          <w:rPr>
            <w:rStyle w:val="Hyperlink"/>
            <w:noProof/>
          </w:rPr>
          <w:t>Registro J801: Termo de Verificação para Fins de Substituição da ECD</w:t>
        </w:r>
        <w:r w:rsidR="00906DB6">
          <w:rPr>
            <w:noProof/>
          </w:rPr>
          <w:tab/>
        </w:r>
        <w:r w:rsidR="00906DB6">
          <w:rPr>
            <w:noProof/>
          </w:rPr>
          <w:fldChar w:fldCharType="begin"/>
        </w:r>
        <w:r w:rsidR="00906DB6">
          <w:rPr>
            <w:noProof/>
          </w:rPr>
          <w:instrText xml:space="preserve"> PAGEREF _Toc121118562 \h </w:instrText>
        </w:r>
        <w:r w:rsidR="00906DB6">
          <w:rPr>
            <w:noProof/>
          </w:rPr>
        </w:r>
        <w:r w:rsidR="00906DB6">
          <w:rPr>
            <w:noProof/>
          </w:rPr>
          <w:fldChar w:fldCharType="separate"/>
        </w:r>
        <w:r w:rsidR="00CD0D7A">
          <w:rPr>
            <w:noProof/>
          </w:rPr>
          <w:t>188</w:t>
        </w:r>
        <w:r w:rsidR="00906DB6">
          <w:rPr>
            <w:noProof/>
          </w:rPr>
          <w:fldChar w:fldCharType="end"/>
        </w:r>
      </w:hyperlink>
    </w:p>
    <w:p w14:paraId="2B19E739" w14:textId="0075D94B" w:rsidR="00906DB6" w:rsidRDefault="00000000">
      <w:pPr>
        <w:pStyle w:val="Sumrio4"/>
        <w:rPr>
          <w:rFonts w:asciiTheme="minorHAnsi" w:eastAsiaTheme="minorEastAsia" w:hAnsiTheme="minorHAnsi" w:cstheme="minorBidi"/>
          <w:noProof/>
          <w:color w:val="auto"/>
          <w:sz w:val="22"/>
        </w:rPr>
      </w:pPr>
      <w:hyperlink w:anchor="_Toc121118563" w:history="1">
        <w:r w:rsidR="00906DB6" w:rsidRPr="009F30DC">
          <w:rPr>
            <w:rStyle w:val="Hyperlink"/>
            <w:noProof/>
          </w:rPr>
          <w:t>Registro J900: Termo de Encerramento</w:t>
        </w:r>
        <w:r w:rsidR="00906DB6">
          <w:rPr>
            <w:noProof/>
          </w:rPr>
          <w:tab/>
        </w:r>
        <w:r w:rsidR="00906DB6">
          <w:rPr>
            <w:noProof/>
          </w:rPr>
          <w:fldChar w:fldCharType="begin"/>
        </w:r>
        <w:r w:rsidR="00906DB6">
          <w:rPr>
            <w:noProof/>
          </w:rPr>
          <w:instrText xml:space="preserve"> PAGEREF _Toc121118563 \h </w:instrText>
        </w:r>
        <w:r w:rsidR="00906DB6">
          <w:rPr>
            <w:noProof/>
          </w:rPr>
        </w:r>
        <w:r w:rsidR="00906DB6">
          <w:rPr>
            <w:noProof/>
          </w:rPr>
          <w:fldChar w:fldCharType="separate"/>
        </w:r>
        <w:r w:rsidR="00CD0D7A">
          <w:rPr>
            <w:noProof/>
          </w:rPr>
          <w:t>191</w:t>
        </w:r>
        <w:r w:rsidR="00906DB6">
          <w:rPr>
            <w:noProof/>
          </w:rPr>
          <w:fldChar w:fldCharType="end"/>
        </w:r>
      </w:hyperlink>
    </w:p>
    <w:p w14:paraId="1BC85252" w14:textId="45457B3C" w:rsidR="00906DB6" w:rsidRDefault="00000000">
      <w:pPr>
        <w:pStyle w:val="Sumrio4"/>
        <w:rPr>
          <w:rFonts w:asciiTheme="minorHAnsi" w:eastAsiaTheme="minorEastAsia" w:hAnsiTheme="minorHAnsi" w:cstheme="minorBidi"/>
          <w:noProof/>
          <w:color w:val="auto"/>
          <w:sz w:val="22"/>
        </w:rPr>
      </w:pPr>
      <w:hyperlink w:anchor="_Toc121118564" w:history="1">
        <w:r w:rsidR="00906DB6" w:rsidRPr="009F30DC">
          <w:rPr>
            <w:rStyle w:val="Hyperlink"/>
            <w:noProof/>
          </w:rPr>
          <w:t>Registro J930: Signatários da Escrituração</w:t>
        </w:r>
        <w:r w:rsidR="00906DB6">
          <w:rPr>
            <w:noProof/>
          </w:rPr>
          <w:tab/>
        </w:r>
        <w:r w:rsidR="00906DB6">
          <w:rPr>
            <w:noProof/>
          </w:rPr>
          <w:fldChar w:fldCharType="begin"/>
        </w:r>
        <w:r w:rsidR="00906DB6">
          <w:rPr>
            <w:noProof/>
          </w:rPr>
          <w:instrText xml:space="preserve"> PAGEREF _Toc121118564 \h </w:instrText>
        </w:r>
        <w:r w:rsidR="00906DB6">
          <w:rPr>
            <w:noProof/>
          </w:rPr>
        </w:r>
        <w:r w:rsidR="00906DB6">
          <w:rPr>
            <w:noProof/>
          </w:rPr>
          <w:fldChar w:fldCharType="separate"/>
        </w:r>
        <w:r w:rsidR="00CD0D7A">
          <w:rPr>
            <w:noProof/>
          </w:rPr>
          <w:t>193</w:t>
        </w:r>
        <w:r w:rsidR="00906DB6">
          <w:rPr>
            <w:noProof/>
          </w:rPr>
          <w:fldChar w:fldCharType="end"/>
        </w:r>
      </w:hyperlink>
    </w:p>
    <w:p w14:paraId="6F0ADABE" w14:textId="22EAFD71" w:rsidR="00906DB6" w:rsidRDefault="00000000">
      <w:pPr>
        <w:pStyle w:val="Sumrio4"/>
        <w:rPr>
          <w:rFonts w:asciiTheme="minorHAnsi" w:eastAsiaTheme="minorEastAsia" w:hAnsiTheme="minorHAnsi" w:cstheme="minorBidi"/>
          <w:noProof/>
          <w:color w:val="auto"/>
          <w:sz w:val="22"/>
        </w:rPr>
      </w:pPr>
      <w:hyperlink w:anchor="_Toc121118565" w:history="1">
        <w:r w:rsidR="00906DB6" w:rsidRPr="009F30DC">
          <w:rPr>
            <w:rStyle w:val="Hyperlink"/>
            <w:noProof/>
          </w:rPr>
          <w:t>Registro J932: Signatários do Termo de Verificação para Fins de Substituição da ECD</w:t>
        </w:r>
        <w:r w:rsidR="00906DB6">
          <w:rPr>
            <w:noProof/>
          </w:rPr>
          <w:tab/>
        </w:r>
        <w:r w:rsidR="00906DB6">
          <w:rPr>
            <w:noProof/>
          </w:rPr>
          <w:fldChar w:fldCharType="begin"/>
        </w:r>
        <w:r w:rsidR="00906DB6">
          <w:rPr>
            <w:noProof/>
          </w:rPr>
          <w:instrText xml:space="preserve"> PAGEREF _Toc121118565 \h </w:instrText>
        </w:r>
        <w:r w:rsidR="00906DB6">
          <w:rPr>
            <w:noProof/>
          </w:rPr>
        </w:r>
        <w:r w:rsidR="00906DB6">
          <w:rPr>
            <w:noProof/>
          </w:rPr>
          <w:fldChar w:fldCharType="separate"/>
        </w:r>
        <w:r w:rsidR="00CD0D7A">
          <w:rPr>
            <w:noProof/>
          </w:rPr>
          <w:t>199</w:t>
        </w:r>
        <w:r w:rsidR="00906DB6">
          <w:rPr>
            <w:noProof/>
          </w:rPr>
          <w:fldChar w:fldCharType="end"/>
        </w:r>
      </w:hyperlink>
    </w:p>
    <w:p w14:paraId="0E76ABC1" w14:textId="09791AD5" w:rsidR="00906DB6" w:rsidRDefault="00000000">
      <w:pPr>
        <w:pStyle w:val="Sumrio4"/>
        <w:rPr>
          <w:rFonts w:asciiTheme="minorHAnsi" w:eastAsiaTheme="minorEastAsia" w:hAnsiTheme="minorHAnsi" w:cstheme="minorBidi"/>
          <w:noProof/>
          <w:color w:val="auto"/>
          <w:sz w:val="22"/>
        </w:rPr>
      </w:pPr>
      <w:hyperlink w:anchor="_Toc121118566" w:history="1">
        <w:r w:rsidR="00906DB6" w:rsidRPr="009F30DC">
          <w:rPr>
            <w:rStyle w:val="Hyperlink"/>
            <w:noProof/>
          </w:rPr>
          <w:t>Registro J935: Identificação dos Auditores Independentes</w:t>
        </w:r>
        <w:r w:rsidR="00906DB6">
          <w:rPr>
            <w:noProof/>
          </w:rPr>
          <w:tab/>
        </w:r>
        <w:r w:rsidR="00906DB6">
          <w:rPr>
            <w:noProof/>
          </w:rPr>
          <w:fldChar w:fldCharType="begin"/>
        </w:r>
        <w:r w:rsidR="00906DB6">
          <w:rPr>
            <w:noProof/>
          </w:rPr>
          <w:instrText xml:space="preserve"> PAGEREF _Toc121118566 \h </w:instrText>
        </w:r>
        <w:r w:rsidR="00906DB6">
          <w:rPr>
            <w:noProof/>
          </w:rPr>
        </w:r>
        <w:r w:rsidR="00906DB6">
          <w:rPr>
            <w:noProof/>
          </w:rPr>
          <w:fldChar w:fldCharType="separate"/>
        </w:r>
        <w:r w:rsidR="00CD0D7A">
          <w:rPr>
            <w:noProof/>
          </w:rPr>
          <w:t>202</w:t>
        </w:r>
        <w:r w:rsidR="00906DB6">
          <w:rPr>
            <w:noProof/>
          </w:rPr>
          <w:fldChar w:fldCharType="end"/>
        </w:r>
      </w:hyperlink>
    </w:p>
    <w:p w14:paraId="79A7C0FC" w14:textId="5A51D9E2" w:rsidR="00906DB6" w:rsidRDefault="00000000">
      <w:pPr>
        <w:pStyle w:val="Sumrio4"/>
        <w:rPr>
          <w:rFonts w:asciiTheme="minorHAnsi" w:eastAsiaTheme="minorEastAsia" w:hAnsiTheme="minorHAnsi" w:cstheme="minorBidi"/>
          <w:noProof/>
          <w:color w:val="auto"/>
          <w:sz w:val="22"/>
        </w:rPr>
      </w:pPr>
      <w:hyperlink w:anchor="_Toc121118567" w:history="1">
        <w:r w:rsidR="00906DB6" w:rsidRPr="009F30DC">
          <w:rPr>
            <w:rStyle w:val="Hyperlink"/>
            <w:noProof/>
          </w:rPr>
          <w:t>Registro J990: Encerramento do Bloco J</w:t>
        </w:r>
        <w:r w:rsidR="00906DB6">
          <w:rPr>
            <w:noProof/>
          </w:rPr>
          <w:tab/>
        </w:r>
        <w:r w:rsidR="00906DB6">
          <w:rPr>
            <w:noProof/>
          </w:rPr>
          <w:fldChar w:fldCharType="begin"/>
        </w:r>
        <w:r w:rsidR="00906DB6">
          <w:rPr>
            <w:noProof/>
          </w:rPr>
          <w:instrText xml:space="preserve"> PAGEREF _Toc121118567 \h </w:instrText>
        </w:r>
        <w:r w:rsidR="00906DB6">
          <w:rPr>
            <w:noProof/>
          </w:rPr>
        </w:r>
        <w:r w:rsidR="00906DB6">
          <w:rPr>
            <w:noProof/>
          </w:rPr>
          <w:fldChar w:fldCharType="separate"/>
        </w:r>
        <w:r w:rsidR="00CD0D7A">
          <w:rPr>
            <w:noProof/>
          </w:rPr>
          <w:t>203</w:t>
        </w:r>
        <w:r w:rsidR="00906DB6">
          <w:rPr>
            <w:noProof/>
          </w:rPr>
          <w:fldChar w:fldCharType="end"/>
        </w:r>
      </w:hyperlink>
    </w:p>
    <w:p w14:paraId="33A37464" w14:textId="286A0F9F" w:rsidR="00906DB6" w:rsidRDefault="00000000">
      <w:pPr>
        <w:pStyle w:val="Sumrio3"/>
        <w:rPr>
          <w:rFonts w:asciiTheme="minorHAnsi" w:eastAsiaTheme="minorEastAsia" w:hAnsiTheme="minorHAnsi" w:cstheme="minorBidi"/>
          <w:noProof/>
          <w:color w:val="auto"/>
          <w:sz w:val="22"/>
          <w:lang w:eastAsia="pt-BR"/>
        </w:rPr>
      </w:pPr>
      <w:hyperlink w:anchor="_Toc121118568" w:history="1">
        <w:r w:rsidR="00906DB6" w:rsidRPr="009F30DC">
          <w:rPr>
            <w:rStyle w:val="Hyperlink"/>
            <w:rFonts w:cs="Times New Roman"/>
            <w:noProof/>
          </w:rPr>
          <w:t>Bloco K: Conglomerados Econômicos</w:t>
        </w:r>
        <w:r w:rsidR="00906DB6">
          <w:rPr>
            <w:noProof/>
          </w:rPr>
          <w:tab/>
        </w:r>
        <w:r w:rsidR="00906DB6">
          <w:rPr>
            <w:noProof/>
          </w:rPr>
          <w:fldChar w:fldCharType="begin"/>
        </w:r>
        <w:r w:rsidR="00906DB6">
          <w:rPr>
            <w:noProof/>
          </w:rPr>
          <w:instrText xml:space="preserve"> PAGEREF _Toc121118568 \h </w:instrText>
        </w:r>
        <w:r w:rsidR="00906DB6">
          <w:rPr>
            <w:noProof/>
          </w:rPr>
        </w:r>
        <w:r w:rsidR="00906DB6">
          <w:rPr>
            <w:noProof/>
          </w:rPr>
          <w:fldChar w:fldCharType="separate"/>
        </w:r>
        <w:r w:rsidR="00CD0D7A">
          <w:rPr>
            <w:noProof/>
          </w:rPr>
          <w:t>204</w:t>
        </w:r>
        <w:r w:rsidR="00906DB6">
          <w:rPr>
            <w:noProof/>
          </w:rPr>
          <w:fldChar w:fldCharType="end"/>
        </w:r>
      </w:hyperlink>
    </w:p>
    <w:p w14:paraId="20B4E916" w14:textId="206C9D6A" w:rsidR="00906DB6" w:rsidRDefault="00000000">
      <w:pPr>
        <w:pStyle w:val="Sumrio4"/>
        <w:rPr>
          <w:rFonts w:asciiTheme="minorHAnsi" w:eastAsiaTheme="minorEastAsia" w:hAnsiTheme="minorHAnsi" w:cstheme="minorBidi"/>
          <w:noProof/>
          <w:color w:val="auto"/>
          <w:sz w:val="22"/>
        </w:rPr>
      </w:pPr>
      <w:hyperlink w:anchor="_Toc121118569" w:history="1">
        <w:r w:rsidR="00906DB6" w:rsidRPr="009F30DC">
          <w:rPr>
            <w:rStyle w:val="Hyperlink"/>
            <w:noProof/>
          </w:rPr>
          <w:t>Registro K001: Abertura do Bloco K</w:t>
        </w:r>
        <w:r w:rsidR="00906DB6">
          <w:rPr>
            <w:noProof/>
          </w:rPr>
          <w:tab/>
        </w:r>
        <w:r w:rsidR="00906DB6">
          <w:rPr>
            <w:noProof/>
          </w:rPr>
          <w:fldChar w:fldCharType="begin"/>
        </w:r>
        <w:r w:rsidR="00906DB6">
          <w:rPr>
            <w:noProof/>
          </w:rPr>
          <w:instrText xml:space="preserve"> PAGEREF _Toc121118569 \h </w:instrText>
        </w:r>
        <w:r w:rsidR="00906DB6">
          <w:rPr>
            <w:noProof/>
          </w:rPr>
        </w:r>
        <w:r w:rsidR="00906DB6">
          <w:rPr>
            <w:noProof/>
          </w:rPr>
          <w:fldChar w:fldCharType="separate"/>
        </w:r>
        <w:r w:rsidR="00CD0D7A">
          <w:rPr>
            <w:noProof/>
          </w:rPr>
          <w:t>204</w:t>
        </w:r>
        <w:r w:rsidR="00906DB6">
          <w:rPr>
            <w:noProof/>
          </w:rPr>
          <w:fldChar w:fldCharType="end"/>
        </w:r>
      </w:hyperlink>
    </w:p>
    <w:p w14:paraId="575EB2C7" w14:textId="7F38894C" w:rsidR="00906DB6" w:rsidRDefault="00000000">
      <w:pPr>
        <w:pStyle w:val="Sumrio4"/>
        <w:rPr>
          <w:rFonts w:asciiTheme="minorHAnsi" w:eastAsiaTheme="minorEastAsia" w:hAnsiTheme="minorHAnsi" w:cstheme="minorBidi"/>
          <w:noProof/>
          <w:color w:val="auto"/>
          <w:sz w:val="22"/>
        </w:rPr>
      </w:pPr>
      <w:hyperlink w:anchor="_Toc121118570" w:history="1">
        <w:r w:rsidR="00906DB6" w:rsidRPr="009F30DC">
          <w:rPr>
            <w:rStyle w:val="Hyperlink"/>
            <w:noProof/>
          </w:rPr>
          <w:t>Registro K030: Período da Escrituração Contábil Consolidada</w:t>
        </w:r>
        <w:r w:rsidR="00906DB6">
          <w:rPr>
            <w:noProof/>
          </w:rPr>
          <w:tab/>
        </w:r>
        <w:r w:rsidR="00906DB6">
          <w:rPr>
            <w:noProof/>
          </w:rPr>
          <w:fldChar w:fldCharType="begin"/>
        </w:r>
        <w:r w:rsidR="00906DB6">
          <w:rPr>
            <w:noProof/>
          </w:rPr>
          <w:instrText xml:space="preserve"> PAGEREF _Toc121118570 \h </w:instrText>
        </w:r>
        <w:r w:rsidR="00906DB6">
          <w:rPr>
            <w:noProof/>
          </w:rPr>
        </w:r>
        <w:r w:rsidR="00906DB6">
          <w:rPr>
            <w:noProof/>
          </w:rPr>
          <w:fldChar w:fldCharType="separate"/>
        </w:r>
        <w:r w:rsidR="00CD0D7A">
          <w:rPr>
            <w:noProof/>
          </w:rPr>
          <w:t>205</w:t>
        </w:r>
        <w:r w:rsidR="00906DB6">
          <w:rPr>
            <w:noProof/>
          </w:rPr>
          <w:fldChar w:fldCharType="end"/>
        </w:r>
      </w:hyperlink>
    </w:p>
    <w:p w14:paraId="66FD6890" w14:textId="66853BCA" w:rsidR="00906DB6" w:rsidRDefault="00000000">
      <w:pPr>
        <w:pStyle w:val="Sumrio4"/>
        <w:rPr>
          <w:rFonts w:asciiTheme="minorHAnsi" w:eastAsiaTheme="minorEastAsia" w:hAnsiTheme="minorHAnsi" w:cstheme="minorBidi"/>
          <w:noProof/>
          <w:color w:val="auto"/>
          <w:sz w:val="22"/>
        </w:rPr>
      </w:pPr>
      <w:hyperlink w:anchor="_Toc121118571" w:history="1">
        <w:r w:rsidR="00906DB6" w:rsidRPr="009F30DC">
          <w:rPr>
            <w:rStyle w:val="Hyperlink"/>
            <w:noProof/>
          </w:rPr>
          <w:t>Registro K100: Relação das Empresas Consolidadas</w:t>
        </w:r>
        <w:r w:rsidR="00906DB6">
          <w:rPr>
            <w:noProof/>
          </w:rPr>
          <w:tab/>
        </w:r>
        <w:r w:rsidR="00906DB6">
          <w:rPr>
            <w:noProof/>
          </w:rPr>
          <w:fldChar w:fldCharType="begin"/>
        </w:r>
        <w:r w:rsidR="00906DB6">
          <w:rPr>
            <w:noProof/>
          </w:rPr>
          <w:instrText xml:space="preserve"> PAGEREF _Toc121118571 \h </w:instrText>
        </w:r>
        <w:r w:rsidR="00906DB6">
          <w:rPr>
            <w:noProof/>
          </w:rPr>
        </w:r>
        <w:r w:rsidR="00906DB6">
          <w:rPr>
            <w:noProof/>
          </w:rPr>
          <w:fldChar w:fldCharType="separate"/>
        </w:r>
        <w:r w:rsidR="00CD0D7A">
          <w:rPr>
            <w:noProof/>
          </w:rPr>
          <w:t>207</w:t>
        </w:r>
        <w:r w:rsidR="00906DB6">
          <w:rPr>
            <w:noProof/>
          </w:rPr>
          <w:fldChar w:fldCharType="end"/>
        </w:r>
      </w:hyperlink>
    </w:p>
    <w:p w14:paraId="22A14836" w14:textId="460D129F" w:rsidR="00906DB6" w:rsidRDefault="00000000">
      <w:pPr>
        <w:pStyle w:val="Sumrio4"/>
        <w:rPr>
          <w:rFonts w:asciiTheme="minorHAnsi" w:eastAsiaTheme="minorEastAsia" w:hAnsiTheme="minorHAnsi" w:cstheme="minorBidi"/>
          <w:noProof/>
          <w:color w:val="auto"/>
          <w:sz w:val="22"/>
        </w:rPr>
      </w:pPr>
      <w:hyperlink w:anchor="_Toc121118572" w:history="1">
        <w:r w:rsidR="00906DB6" w:rsidRPr="009F30DC">
          <w:rPr>
            <w:rStyle w:val="Hyperlink"/>
            <w:noProof/>
          </w:rPr>
          <w:t>Registro K110: Relação dos Eventos Societários</w:t>
        </w:r>
        <w:r w:rsidR="00906DB6">
          <w:rPr>
            <w:noProof/>
          </w:rPr>
          <w:tab/>
        </w:r>
        <w:r w:rsidR="00906DB6">
          <w:rPr>
            <w:noProof/>
          </w:rPr>
          <w:fldChar w:fldCharType="begin"/>
        </w:r>
        <w:r w:rsidR="00906DB6">
          <w:rPr>
            <w:noProof/>
          </w:rPr>
          <w:instrText xml:space="preserve"> PAGEREF _Toc121118572 \h </w:instrText>
        </w:r>
        <w:r w:rsidR="00906DB6">
          <w:rPr>
            <w:noProof/>
          </w:rPr>
        </w:r>
        <w:r w:rsidR="00906DB6">
          <w:rPr>
            <w:noProof/>
          </w:rPr>
          <w:fldChar w:fldCharType="separate"/>
        </w:r>
        <w:r w:rsidR="00CD0D7A">
          <w:rPr>
            <w:noProof/>
          </w:rPr>
          <w:t>211</w:t>
        </w:r>
        <w:r w:rsidR="00906DB6">
          <w:rPr>
            <w:noProof/>
          </w:rPr>
          <w:fldChar w:fldCharType="end"/>
        </w:r>
      </w:hyperlink>
    </w:p>
    <w:p w14:paraId="205C08AD" w14:textId="7DDCFEAC" w:rsidR="00906DB6" w:rsidRDefault="00000000">
      <w:pPr>
        <w:pStyle w:val="Sumrio4"/>
        <w:rPr>
          <w:rFonts w:asciiTheme="minorHAnsi" w:eastAsiaTheme="minorEastAsia" w:hAnsiTheme="minorHAnsi" w:cstheme="minorBidi"/>
          <w:noProof/>
          <w:color w:val="auto"/>
          <w:sz w:val="22"/>
        </w:rPr>
      </w:pPr>
      <w:hyperlink w:anchor="_Toc121118573" w:history="1">
        <w:r w:rsidR="00906DB6" w:rsidRPr="009F30DC">
          <w:rPr>
            <w:rStyle w:val="Hyperlink"/>
            <w:noProof/>
          </w:rPr>
          <w:t>Registro K115: Empresas Participantes do Evento Societário</w:t>
        </w:r>
        <w:r w:rsidR="00906DB6">
          <w:rPr>
            <w:noProof/>
          </w:rPr>
          <w:tab/>
        </w:r>
        <w:r w:rsidR="00906DB6">
          <w:rPr>
            <w:noProof/>
          </w:rPr>
          <w:fldChar w:fldCharType="begin"/>
        </w:r>
        <w:r w:rsidR="00906DB6">
          <w:rPr>
            <w:noProof/>
          </w:rPr>
          <w:instrText xml:space="preserve"> PAGEREF _Toc121118573 \h </w:instrText>
        </w:r>
        <w:r w:rsidR="00906DB6">
          <w:rPr>
            <w:noProof/>
          </w:rPr>
        </w:r>
        <w:r w:rsidR="00906DB6">
          <w:rPr>
            <w:noProof/>
          </w:rPr>
          <w:fldChar w:fldCharType="separate"/>
        </w:r>
        <w:r w:rsidR="00CD0D7A">
          <w:rPr>
            <w:noProof/>
          </w:rPr>
          <w:t>213</w:t>
        </w:r>
        <w:r w:rsidR="00906DB6">
          <w:rPr>
            <w:noProof/>
          </w:rPr>
          <w:fldChar w:fldCharType="end"/>
        </w:r>
      </w:hyperlink>
    </w:p>
    <w:p w14:paraId="05C58C26" w14:textId="37D83499" w:rsidR="00906DB6" w:rsidRDefault="00000000">
      <w:pPr>
        <w:pStyle w:val="Sumrio4"/>
        <w:rPr>
          <w:rFonts w:asciiTheme="minorHAnsi" w:eastAsiaTheme="minorEastAsia" w:hAnsiTheme="minorHAnsi" w:cstheme="minorBidi"/>
          <w:noProof/>
          <w:color w:val="auto"/>
          <w:sz w:val="22"/>
        </w:rPr>
      </w:pPr>
      <w:hyperlink w:anchor="_Toc121118574" w:history="1">
        <w:r w:rsidR="00906DB6" w:rsidRPr="009F30DC">
          <w:rPr>
            <w:rStyle w:val="Hyperlink"/>
            <w:noProof/>
          </w:rPr>
          <w:t>Registro K200: Plano de Contas Consolidado</w:t>
        </w:r>
        <w:r w:rsidR="00906DB6">
          <w:rPr>
            <w:noProof/>
          </w:rPr>
          <w:tab/>
        </w:r>
        <w:r w:rsidR="00906DB6">
          <w:rPr>
            <w:noProof/>
          </w:rPr>
          <w:fldChar w:fldCharType="begin"/>
        </w:r>
        <w:r w:rsidR="00906DB6">
          <w:rPr>
            <w:noProof/>
          </w:rPr>
          <w:instrText xml:space="preserve"> PAGEREF _Toc121118574 \h </w:instrText>
        </w:r>
        <w:r w:rsidR="00906DB6">
          <w:rPr>
            <w:noProof/>
          </w:rPr>
        </w:r>
        <w:r w:rsidR="00906DB6">
          <w:rPr>
            <w:noProof/>
          </w:rPr>
          <w:fldChar w:fldCharType="separate"/>
        </w:r>
        <w:r w:rsidR="00CD0D7A">
          <w:rPr>
            <w:noProof/>
          </w:rPr>
          <w:t>215</w:t>
        </w:r>
        <w:r w:rsidR="00906DB6">
          <w:rPr>
            <w:noProof/>
          </w:rPr>
          <w:fldChar w:fldCharType="end"/>
        </w:r>
      </w:hyperlink>
    </w:p>
    <w:p w14:paraId="069E433B" w14:textId="05F12C45" w:rsidR="00906DB6" w:rsidRDefault="00000000">
      <w:pPr>
        <w:pStyle w:val="Sumrio4"/>
        <w:rPr>
          <w:rFonts w:asciiTheme="minorHAnsi" w:eastAsiaTheme="minorEastAsia" w:hAnsiTheme="minorHAnsi" w:cstheme="minorBidi"/>
          <w:noProof/>
          <w:color w:val="auto"/>
          <w:sz w:val="22"/>
        </w:rPr>
      </w:pPr>
      <w:hyperlink w:anchor="_Toc121118575" w:history="1">
        <w:r w:rsidR="00906DB6" w:rsidRPr="009F30DC">
          <w:rPr>
            <w:rStyle w:val="Hyperlink"/>
            <w:noProof/>
          </w:rPr>
          <w:t>Registro K210: Mapeamento para Planos de Contas das Empresas Consolidadas</w:t>
        </w:r>
        <w:r w:rsidR="00906DB6">
          <w:rPr>
            <w:noProof/>
          </w:rPr>
          <w:tab/>
        </w:r>
        <w:r w:rsidR="00906DB6">
          <w:rPr>
            <w:noProof/>
          </w:rPr>
          <w:fldChar w:fldCharType="begin"/>
        </w:r>
        <w:r w:rsidR="00906DB6">
          <w:rPr>
            <w:noProof/>
          </w:rPr>
          <w:instrText xml:space="preserve"> PAGEREF _Toc121118575 \h </w:instrText>
        </w:r>
        <w:r w:rsidR="00906DB6">
          <w:rPr>
            <w:noProof/>
          </w:rPr>
        </w:r>
        <w:r w:rsidR="00906DB6">
          <w:rPr>
            <w:noProof/>
          </w:rPr>
          <w:fldChar w:fldCharType="separate"/>
        </w:r>
        <w:r w:rsidR="00CD0D7A">
          <w:rPr>
            <w:noProof/>
          </w:rPr>
          <w:t>218</w:t>
        </w:r>
        <w:r w:rsidR="00906DB6">
          <w:rPr>
            <w:noProof/>
          </w:rPr>
          <w:fldChar w:fldCharType="end"/>
        </w:r>
      </w:hyperlink>
    </w:p>
    <w:p w14:paraId="0085F578" w14:textId="68E25F07" w:rsidR="00906DB6" w:rsidRDefault="00000000">
      <w:pPr>
        <w:pStyle w:val="Sumrio4"/>
        <w:rPr>
          <w:rFonts w:asciiTheme="minorHAnsi" w:eastAsiaTheme="minorEastAsia" w:hAnsiTheme="minorHAnsi" w:cstheme="minorBidi"/>
          <w:noProof/>
          <w:color w:val="auto"/>
          <w:sz w:val="22"/>
        </w:rPr>
      </w:pPr>
      <w:hyperlink w:anchor="_Toc121118576" w:history="1">
        <w:r w:rsidR="00906DB6" w:rsidRPr="009F30DC">
          <w:rPr>
            <w:rStyle w:val="Hyperlink"/>
            <w:noProof/>
          </w:rPr>
          <w:t>Registro K300: Saldos das Contas Consolidadas</w:t>
        </w:r>
        <w:r w:rsidR="00906DB6">
          <w:rPr>
            <w:noProof/>
          </w:rPr>
          <w:tab/>
        </w:r>
        <w:r w:rsidR="00906DB6">
          <w:rPr>
            <w:noProof/>
          </w:rPr>
          <w:fldChar w:fldCharType="begin"/>
        </w:r>
        <w:r w:rsidR="00906DB6">
          <w:rPr>
            <w:noProof/>
          </w:rPr>
          <w:instrText xml:space="preserve"> PAGEREF _Toc121118576 \h </w:instrText>
        </w:r>
        <w:r w:rsidR="00906DB6">
          <w:rPr>
            <w:noProof/>
          </w:rPr>
        </w:r>
        <w:r w:rsidR="00906DB6">
          <w:rPr>
            <w:noProof/>
          </w:rPr>
          <w:fldChar w:fldCharType="separate"/>
        </w:r>
        <w:r w:rsidR="00CD0D7A">
          <w:rPr>
            <w:noProof/>
          </w:rPr>
          <w:t>219</w:t>
        </w:r>
        <w:r w:rsidR="00906DB6">
          <w:rPr>
            <w:noProof/>
          </w:rPr>
          <w:fldChar w:fldCharType="end"/>
        </w:r>
      </w:hyperlink>
    </w:p>
    <w:p w14:paraId="2E26B790" w14:textId="5FFCA348" w:rsidR="00906DB6" w:rsidRDefault="00000000">
      <w:pPr>
        <w:pStyle w:val="Sumrio4"/>
        <w:rPr>
          <w:rFonts w:asciiTheme="minorHAnsi" w:eastAsiaTheme="minorEastAsia" w:hAnsiTheme="minorHAnsi" w:cstheme="minorBidi"/>
          <w:noProof/>
          <w:color w:val="auto"/>
          <w:sz w:val="22"/>
        </w:rPr>
      </w:pPr>
      <w:hyperlink w:anchor="_Toc121118577" w:history="1">
        <w:r w:rsidR="00906DB6" w:rsidRPr="009F30DC">
          <w:rPr>
            <w:rStyle w:val="Hyperlink"/>
            <w:noProof/>
          </w:rPr>
          <w:t>Registro K310: Empresas Detentoras das Parcelas do Valor Eliminado Total</w:t>
        </w:r>
        <w:r w:rsidR="00906DB6">
          <w:rPr>
            <w:noProof/>
          </w:rPr>
          <w:tab/>
        </w:r>
        <w:r w:rsidR="00906DB6">
          <w:rPr>
            <w:noProof/>
          </w:rPr>
          <w:fldChar w:fldCharType="begin"/>
        </w:r>
        <w:r w:rsidR="00906DB6">
          <w:rPr>
            <w:noProof/>
          </w:rPr>
          <w:instrText xml:space="preserve"> PAGEREF _Toc121118577 \h </w:instrText>
        </w:r>
        <w:r w:rsidR="00906DB6">
          <w:rPr>
            <w:noProof/>
          </w:rPr>
        </w:r>
        <w:r w:rsidR="00906DB6">
          <w:rPr>
            <w:noProof/>
          </w:rPr>
          <w:fldChar w:fldCharType="separate"/>
        </w:r>
        <w:r w:rsidR="00CD0D7A">
          <w:rPr>
            <w:noProof/>
          </w:rPr>
          <w:t>221</w:t>
        </w:r>
        <w:r w:rsidR="00906DB6">
          <w:rPr>
            <w:noProof/>
          </w:rPr>
          <w:fldChar w:fldCharType="end"/>
        </w:r>
      </w:hyperlink>
    </w:p>
    <w:p w14:paraId="1E5CE748" w14:textId="75A8238B" w:rsidR="00906DB6" w:rsidRDefault="00000000">
      <w:pPr>
        <w:pStyle w:val="Sumrio4"/>
        <w:rPr>
          <w:rFonts w:asciiTheme="minorHAnsi" w:eastAsiaTheme="minorEastAsia" w:hAnsiTheme="minorHAnsi" w:cstheme="minorBidi"/>
          <w:noProof/>
          <w:color w:val="auto"/>
          <w:sz w:val="22"/>
        </w:rPr>
      </w:pPr>
      <w:hyperlink w:anchor="_Toc121118578" w:history="1">
        <w:r w:rsidR="00906DB6" w:rsidRPr="009F30DC">
          <w:rPr>
            <w:rStyle w:val="Hyperlink"/>
            <w:noProof/>
          </w:rPr>
          <w:t>Registro K315: Empresas Contrapartes das Parcelas do Valor Eliminado Total</w:t>
        </w:r>
        <w:r w:rsidR="00906DB6">
          <w:rPr>
            <w:noProof/>
          </w:rPr>
          <w:tab/>
        </w:r>
        <w:r w:rsidR="00906DB6">
          <w:rPr>
            <w:noProof/>
          </w:rPr>
          <w:fldChar w:fldCharType="begin"/>
        </w:r>
        <w:r w:rsidR="00906DB6">
          <w:rPr>
            <w:noProof/>
          </w:rPr>
          <w:instrText xml:space="preserve"> PAGEREF _Toc121118578 \h </w:instrText>
        </w:r>
        <w:r w:rsidR="00906DB6">
          <w:rPr>
            <w:noProof/>
          </w:rPr>
        </w:r>
        <w:r w:rsidR="00906DB6">
          <w:rPr>
            <w:noProof/>
          </w:rPr>
          <w:fldChar w:fldCharType="separate"/>
        </w:r>
        <w:r w:rsidR="00CD0D7A">
          <w:rPr>
            <w:noProof/>
          </w:rPr>
          <w:t>222</w:t>
        </w:r>
        <w:r w:rsidR="00906DB6">
          <w:rPr>
            <w:noProof/>
          </w:rPr>
          <w:fldChar w:fldCharType="end"/>
        </w:r>
      </w:hyperlink>
    </w:p>
    <w:p w14:paraId="6D217D92" w14:textId="1C429E16" w:rsidR="00906DB6" w:rsidRDefault="00000000">
      <w:pPr>
        <w:pStyle w:val="Sumrio4"/>
        <w:rPr>
          <w:rFonts w:asciiTheme="minorHAnsi" w:eastAsiaTheme="minorEastAsia" w:hAnsiTheme="minorHAnsi" w:cstheme="minorBidi"/>
          <w:noProof/>
          <w:color w:val="auto"/>
          <w:sz w:val="22"/>
        </w:rPr>
      </w:pPr>
      <w:hyperlink w:anchor="_Toc121118579" w:history="1">
        <w:r w:rsidR="00906DB6" w:rsidRPr="009F30DC">
          <w:rPr>
            <w:rStyle w:val="Hyperlink"/>
            <w:noProof/>
          </w:rPr>
          <w:t>Registro K990: Encerramento do Bloco K</w:t>
        </w:r>
        <w:r w:rsidR="00906DB6">
          <w:rPr>
            <w:noProof/>
          </w:rPr>
          <w:tab/>
        </w:r>
        <w:r w:rsidR="00906DB6">
          <w:rPr>
            <w:noProof/>
          </w:rPr>
          <w:fldChar w:fldCharType="begin"/>
        </w:r>
        <w:r w:rsidR="00906DB6">
          <w:rPr>
            <w:noProof/>
          </w:rPr>
          <w:instrText xml:space="preserve"> PAGEREF _Toc121118579 \h </w:instrText>
        </w:r>
        <w:r w:rsidR="00906DB6">
          <w:rPr>
            <w:noProof/>
          </w:rPr>
        </w:r>
        <w:r w:rsidR="00906DB6">
          <w:rPr>
            <w:noProof/>
          </w:rPr>
          <w:fldChar w:fldCharType="separate"/>
        </w:r>
        <w:r w:rsidR="00CD0D7A">
          <w:rPr>
            <w:noProof/>
          </w:rPr>
          <w:t>224</w:t>
        </w:r>
        <w:r w:rsidR="00906DB6">
          <w:rPr>
            <w:noProof/>
          </w:rPr>
          <w:fldChar w:fldCharType="end"/>
        </w:r>
      </w:hyperlink>
    </w:p>
    <w:p w14:paraId="38DB4C61" w14:textId="134900E9" w:rsidR="00906DB6" w:rsidRDefault="00000000">
      <w:pPr>
        <w:pStyle w:val="Sumrio3"/>
        <w:rPr>
          <w:rFonts w:asciiTheme="minorHAnsi" w:eastAsiaTheme="minorEastAsia" w:hAnsiTheme="minorHAnsi" w:cstheme="minorBidi"/>
          <w:noProof/>
          <w:color w:val="auto"/>
          <w:sz w:val="22"/>
          <w:lang w:eastAsia="pt-BR"/>
        </w:rPr>
      </w:pPr>
      <w:hyperlink w:anchor="_Toc121118580" w:history="1">
        <w:r w:rsidR="00906DB6" w:rsidRPr="009F30DC">
          <w:rPr>
            <w:rStyle w:val="Hyperlink"/>
            <w:rFonts w:cs="Times New Roman"/>
            <w:noProof/>
          </w:rPr>
          <w:t>Bloco 9: Controle e Encerramento do Arquivo Digital</w:t>
        </w:r>
        <w:r w:rsidR="00906DB6">
          <w:rPr>
            <w:noProof/>
          </w:rPr>
          <w:tab/>
        </w:r>
        <w:r w:rsidR="00906DB6">
          <w:rPr>
            <w:noProof/>
          </w:rPr>
          <w:fldChar w:fldCharType="begin"/>
        </w:r>
        <w:r w:rsidR="00906DB6">
          <w:rPr>
            <w:noProof/>
          </w:rPr>
          <w:instrText xml:space="preserve"> PAGEREF _Toc121118580 \h </w:instrText>
        </w:r>
        <w:r w:rsidR="00906DB6">
          <w:rPr>
            <w:noProof/>
          </w:rPr>
        </w:r>
        <w:r w:rsidR="00906DB6">
          <w:rPr>
            <w:noProof/>
          </w:rPr>
          <w:fldChar w:fldCharType="separate"/>
        </w:r>
        <w:r w:rsidR="00CD0D7A">
          <w:rPr>
            <w:noProof/>
          </w:rPr>
          <w:t>225</w:t>
        </w:r>
        <w:r w:rsidR="00906DB6">
          <w:rPr>
            <w:noProof/>
          </w:rPr>
          <w:fldChar w:fldCharType="end"/>
        </w:r>
      </w:hyperlink>
    </w:p>
    <w:p w14:paraId="500DEA8C" w14:textId="199B14F9" w:rsidR="00906DB6" w:rsidRDefault="00000000">
      <w:pPr>
        <w:pStyle w:val="Sumrio4"/>
        <w:rPr>
          <w:rFonts w:asciiTheme="minorHAnsi" w:eastAsiaTheme="minorEastAsia" w:hAnsiTheme="minorHAnsi" w:cstheme="minorBidi"/>
          <w:noProof/>
          <w:color w:val="auto"/>
          <w:sz w:val="22"/>
        </w:rPr>
      </w:pPr>
      <w:hyperlink w:anchor="_Toc121118581" w:history="1">
        <w:r w:rsidR="00906DB6" w:rsidRPr="009F30DC">
          <w:rPr>
            <w:rStyle w:val="Hyperlink"/>
            <w:noProof/>
          </w:rPr>
          <w:t>Registro 9001: Abertura do Bloco 9</w:t>
        </w:r>
        <w:r w:rsidR="00906DB6">
          <w:rPr>
            <w:noProof/>
          </w:rPr>
          <w:tab/>
        </w:r>
        <w:r w:rsidR="00906DB6">
          <w:rPr>
            <w:noProof/>
          </w:rPr>
          <w:fldChar w:fldCharType="begin"/>
        </w:r>
        <w:r w:rsidR="00906DB6">
          <w:rPr>
            <w:noProof/>
          </w:rPr>
          <w:instrText xml:space="preserve"> PAGEREF _Toc121118581 \h </w:instrText>
        </w:r>
        <w:r w:rsidR="00906DB6">
          <w:rPr>
            <w:noProof/>
          </w:rPr>
        </w:r>
        <w:r w:rsidR="00906DB6">
          <w:rPr>
            <w:noProof/>
          </w:rPr>
          <w:fldChar w:fldCharType="separate"/>
        </w:r>
        <w:r w:rsidR="00CD0D7A">
          <w:rPr>
            <w:noProof/>
          </w:rPr>
          <w:t>225</w:t>
        </w:r>
        <w:r w:rsidR="00906DB6">
          <w:rPr>
            <w:noProof/>
          </w:rPr>
          <w:fldChar w:fldCharType="end"/>
        </w:r>
      </w:hyperlink>
    </w:p>
    <w:p w14:paraId="40EBD75F" w14:textId="71E938BA" w:rsidR="00906DB6" w:rsidRDefault="00000000">
      <w:pPr>
        <w:pStyle w:val="Sumrio4"/>
        <w:rPr>
          <w:rFonts w:asciiTheme="minorHAnsi" w:eastAsiaTheme="minorEastAsia" w:hAnsiTheme="minorHAnsi" w:cstheme="minorBidi"/>
          <w:noProof/>
          <w:color w:val="auto"/>
          <w:sz w:val="22"/>
        </w:rPr>
      </w:pPr>
      <w:hyperlink w:anchor="_Toc121118582" w:history="1">
        <w:r w:rsidR="00906DB6" w:rsidRPr="009F30DC">
          <w:rPr>
            <w:rStyle w:val="Hyperlink"/>
            <w:noProof/>
          </w:rPr>
          <w:t>Registro 9900: Registros do Arquivo</w:t>
        </w:r>
        <w:r w:rsidR="00906DB6">
          <w:rPr>
            <w:noProof/>
          </w:rPr>
          <w:tab/>
        </w:r>
        <w:r w:rsidR="00906DB6">
          <w:rPr>
            <w:noProof/>
          </w:rPr>
          <w:fldChar w:fldCharType="begin"/>
        </w:r>
        <w:r w:rsidR="00906DB6">
          <w:rPr>
            <w:noProof/>
          </w:rPr>
          <w:instrText xml:space="preserve"> PAGEREF _Toc121118582 \h </w:instrText>
        </w:r>
        <w:r w:rsidR="00906DB6">
          <w:rPr>
            <w:noProof/>
          </w:rPr>
        </w:r>
        <w:r w:rsidR="00906DB6">
          <w:rPr>
            <w:noProof/>
          </w:rPr>
          <w:fldChar w:fldCharType="separate"/>
        </w:r>
        <w:r w:rsidR="00CD0D7A">
          <w:rPr>
            <w:noProof/>
          </w:rPr>
          <w:t>226</w:t>
        </w:r>
        <w:r w:rsidR="00906DB6">
          <w:rPr>
            <w:noProof/>
          </w:rPr>
          <w:fldChar w:fldCharType="end"/>
        </w:r>
      </w:hyperlink>
    </w:p>
    <w:p w14:paraId="32B24189" w14:textId="7183EDCF" w:rsidR="00906DB6" w:rsidRDefault="00000000">
      <w:pPr>
        <w:pStyle w:val="Sumrio4"/>
        <w:rPr>
          <w:rFonts w:asciiTheme="minorHAnsi" w:eastAsiaTheme="minorEastAsia" w:hAnsiTheme="minorHAnsi" w:cstheme="minorBidi"/>
          <w:noProof/>
          <w:color w:val="auto"/>
          <w:sz w:val="22"/>
        </w:rPr>
      </w:pPr>
      <w:hyperlink w:anchor="_Toc121118583" w:history="1">
        <w:r w:rsidR="00906DB6" w:rsidRPr="009F30DC">
          <w:rPr>
            <w:rStyle w:val="Hyperlink"/>
            <w:noProof/>
          </w:rPr>
          <w:t>Registro 9990: Encerramento do Bloco 9</w:t>
        </w:r>
        <w:r w:rsidR="00906DB6">
          <w:rPr>
            <w:noProof/>
          </w:rPr>
          <w:tab/>
        </w:r>
        <w:r w:rsidR="00906DB6">
          <w:rPr>
            <w:noProof/>
          </w:rPr>
          <w:fldChar w:fldCharType="begin"/>
        </w:r>
        <w:r w:rsidR="00906DB6">
          <w:rPr>
            <w:noProof/>
          </w:rPr>
          <w:instrText xml:space="preserve"> PAGEREF _Toc121118583 \h </w:instrText>
        </w:r>
        <w:r w:rsidR="00906DB6">
          <w:rPr>
            <w:noProof/>
          </w:rPr>
        </w:r>
        <w:r w:rsidR="00906DB6">
          <w:rPr>
            <w:noProof/>
          </w:rPr>
          <w:fldChar w:fldCharType="separate"/>
        </w:r>
        <w:r w:rsidR="00CD0D7A">
          <w:rPr>
            <w:noProof/>
          </w:rPr>
          <w:t>227</w:t>
        </w:r>
        <w:r w:rsidR="00906DB6">
          <w:rPr>
            <w:noProof/>
          </w:rPr>
          <w:fldChar w:fldCharType="end"/>
        </w:r>
      </w:hyperlink>
    </w:p>
    <w:p w14:paraId="7B88FF6E" w14:textId="5D3DBD8A" w:rsidR="00906DB6" w:rsidRDefault="00000000">
      <w:pPr>
        <w:pStyle w:val="Sumrio4"/>
        <w:rPr>
          <w:rFonts w:asciiTheme="minorHAnsi" w:eastAsiaTheme="minorEastAsia" w:hAnsiTheme="minorHAnsi" w:cstheme="minorBidi"/>
          <w:noProof/>
          <w:color w:val="auto"/>
          <w:sz w:val="22"/>
        </w:rPr>
      </w:pPr>
      <w:hyperlink w:anchor="_Toc121118584" w:history="1">
        <w:r w:rsidR="00906DB6" w:rsidRPr="009F30DC">
          <w:rPr>
            <w:rStyle w:val="Hyperlink"/>
            <w:noProof/>
          </w:rPr>
          <w:t>Registro 9999: Encerramento do Arquivo Digital</w:t>
        </w:r>
        <w:r w:rsidR="00906DB6">
          <w:rPr>
            <w:noProof/>
          </w:rPr>
          <w:tab/>
        </w:r>
        <w:r w:rsidR="00906DB6">
          <w:rPr>
            <w:noProof/>
          </w:rPr>
          <w:fldChar w:fldCharType="begin"/>
        </w:r>
        <w:r w:rsidR="00906DB6">
          <w:rPr>
            <w:noProof/>
          </w:rPr>
          <w:instrText xml:space="preserve"> PAGEREF _Toc121118584 \h </w:instrText>
        </w:r>
        <w:r w:rsidR="00906DB6">
          <w:rPr>
            <w:noProof/>
          </w:rPr>
        </w:r>
        <w:r w:rsidR="00906DB6">
          <w:rPr>
            <w:noProof/>
          </w:rPr>
          <w:fldChar w:fldCharType="separate"/>
        </w:r>
        <w:r w:rsidR="00CD0D7A">
          <w:rPr>
            <w:noProof/>
          </w:rPr>
          <w:t>228</w:t>
        </w:r>
        <w:r w:rsidR="00906DB6">
          <w:rPr>
            <w:noProof/>
          </w:rPr>
          <w:fldChar w:fldCharType="end"/>
        </w:r>
      </w:hyperlink>
    </w:p>
    <w:p w14:paraId="51BC16EC" w14:textId="3F217E79" w:rsidR="00906DB6" w:rsidRDefault="00000000">
      <w:pPr>
        <w:pStyle w:val="Sumrio1"/>
        <w:rPr>
          <w:rFonts w:asciiTheme="minorHAnsi" w:eastAsiaTheme="minorEastAsia" w:hAnsiTheme="minorHAnsi" w:cstheme="minorBidi"/>
          <w:noProof/>
          <w:color w:val="auto"/>
          <w:sz w:val="22"/>
          <w:szCs w:val="22"/>
          <w:lang w:eastAsia="pt-BR"/>
        </w:rPr>
      </w:pPr>
      <w:hyperlink w:anchor="_Toc121118585" w:history="1">
        <w:r w:rsidR="00906DB6" w:rsidRPr="009F30DC">
          <w:rPr>
            <w:rStyle w:val="Hyperlink"/>
            <w:noProof/>
          </w:rPr>
          <w:t>Capítulo 4 – Regras de Validação</w:t>
        </w:r>
        <w:r w:rsidR="00906DB6">
          <w:rPr>
            <w:noProof/>
          </w:rPr>
          <w:tab/>
        </w:r>
        <w:r w:rsidR="00906DB6">
          <w:rPr>
            <w:noProof/>
          </w:rPr>
          <w:fldChar w:fldCharType="begin"/>
        </w:r>
        <w:r w:rsidR="00906DB6">
          <w:rPr>
            <w:noProof/>
          </w:rPr>
          <w:instrText xml:space="preserve"> PAGEREF _Toc121118585 \h </w:instrText>
        </w:r>
        <w:r w:rsidR="00906DB6">
          <w:rPr>
            <w:noProof/>
          </w:rPr>
        </w:r>
        <w:r w:rsidR="00906DB6">
          <w:rPr>
            <w:noProof/>
          </w:rPr>
          <w:fldChar w:fldCharType="separate"/>
        </w:r>
        <w:r w:rsidR="00CD0D7A">
          <w:rPr>
            <w:noProof/>
          </w:rPr>
          <w:t>229</w:t>
        </w:r>
        <w:r w:rsidR="00906DB6">
          <w:rPr>
            <w:noProof/>
          </w:rPr>
          <w:fldChar w:fldCharType="end"/>
        </w:r>
      </w:hyperlink>
    </w:p>
    <w:p w14:paraId="37C82E3B" w14:textId="5A0C5748" w:rsidR="00906DB6" w:rsidRDefault="00000000">
      <w:pPr>
        <w:pStyle w:val="Sumrio2"/>
        <w:rPr>
          <w:rFonts w:asciiTheme="minorHAnsi" w:eastAsiaTheme="minorEastAsia" w:hAnsiTheme="minorHAnsi" w:cstheme="minorBidi"/>
          <w:noProof/>
          <w:color w:val="auto"/>
          <w:sz w:val="22"/>
          <w:szCs w:val="22"/>
        </w:rPr>
      </w:pPr>
      <w:hyperlink w:anchor="_Toc121118586" w:history="1">
        <w:r w:rsidR="00906DB6" w:rsidRPr="009F30DC">
          <w:rPr>
            <w:rStyle w:val="Hyperlink"/>
            <w:noProof/>
          </w:rPr>
          <w:t>4.1. Regras de Validação Nível 1</w:t>
        </w:r>
        <w:r w:rsidR="00906DB6">
          <w:rPr>
            <w:noProof/>
          </w:rPr>
          <w:tab/>
        </w:r>
        <w:r w:rsidR="00906DB6">
          <w:rPr>
            <w:noProof/>
          </w:rPr>
          <w:fldChar w:fldCharType="begin"/>
        </w:r>
        <w:r w:rsidR="00906DB6">
          <w:rPr>
            <w:noProof/>
          </w:rPr>
          <w:instrText xml:space="preserve"> PAGEREF _Toc121118586 \h </w:instrText>
        </w:r>
        <w:r w:rsidR="00906DB6">
          <w:rPr>
            <w:noProof/>
          </w:rPr>
        </w:r>
        <w:r w:rsidR="00906DB6">
          <w:rPr>
            <w:noProof/>
          </w:rPr>
          <w:fldChar w:fldCharType="separate"/>
        </w:r>
        <w:r w:rsidR="00CD0D7A">
          <w:rPr>
            <w:noProof/>
          </w:rPr>
          <w:t>230</w:t>
        </w:r>
        <w:r w:rsidR="00906DB6">
          <w:rPr>
            <w:noProof/>
          </w:rPr>
          <w:fldChar w:fldCharType="end"/>
        </w:r>
      </w:hyperlink>
    </w:p>
    <w:p w14:paraId="15A266C0" w14:textId="31CEF84F" w:rsidR="00906DB6" w:rsidRDefault="00000000">
      <w:pPr>
        <w:pStyle w:val="Sumrio3"/>
        <w:rPr>
          <w:rFonts w:asciiTheme="minorHAnsi" w:eastAsiaTheme="minorEastAsia" w:hAnsiTheme="minorHAnsi" w:cstheme="minorBidi"/>
          <w:noProof/>
          <w:color w:val="auto"/>
          <w:sz w:val="22"/>
          <w:lang w:eastAsia="pt-BR"/>
        </w:rPr>
      </w:pPr>
      <w:hyperlink w:anchor="_Toc121118587" w:history="1">
        <w:r w:rsidR="00906DB6" w:rsidRPr="009F30DC">
          <w:rPr>
            <w:rStyle w:val="Hyperlink"/>
            <w:rFonts w:cs="Times New Roman"/>
            <w:noProof/>
          </w:rPr>
          <w:t>4.1.1. Regras de Validação de Estrutura 1</w:t>
        </w:r>
        <w:r w:rsidR="00906DB6">
          <w:rPr>
            <w:noProof/>
          </w:rPr>
          <w:tab/>
        </w:r>
        <w:r w:rsidR="00906DB6">
          <w:rPr>
            <w:noProof/>
          </w:rPr>
          <w:fldChar w:fldCharType="begin"/>
        </w:r>
        <w:r w:rsidR="00906DB6">
          <w:rPr>
            <w:noProof/>
          </w:rPr>
          <w:instrText xml:space="preserve"> PAGEREF _Toc121118587 \h </w:instrText>
        </w:r>
        <w:r w:rsidR="00906DB6">
          <w:rPr>
            <w:noProof/>
          </w:rPr>
        </w:r>
        <w:r w:rsidR="00906DB6">
          <w:rPr>
            <w:noProof/>
          </w:rPr>
          <w:fldChar w:fldCharType="separate"/>
        </w:r>
        <w:r w:rsidR="00CD0D7A">
          <w:rPr>
            <w:noProof/>
          </w:rPr>
          <w:t>230</w:t>
        </w:r>
        <w:r w:rsidR="00906DB6">
          <w:rPr>
            <w:noProof/>
          </w:rPr>
          <w:fldChar w:fldCharType="end"/>
        </w:r>
      </w:hyperlink>
    </w:p>
    <w:p w14:paraId="124C9B03" w14:textId="0A31B195" w:rsidR="00906DB6" w:rsidRDefault="00000000">
      <w:pPr>
        <w:pStyle w:val="Sumrio3"/>
        <w:rPr>
          <w:rFonts w:asciiTheme="minorHAnsi" w:eastAsiaTheme="minorEastAsia" w:hAnsiTheme="minorHAnsi" w:cstheme="minorBidi"/>
          <w:noProof/>
          <w:color w:val="auto"/>
          <w:sz w:val="22"/>
          <w:lang w:eastAsia="pt-BR"/>
        </w:rPr>
      </w:pPr>
      <w:hyperlink w:anchor="_Toc121118588" w:history="1">
        <w:r w:rsidR="00906DB6" w:rsidRPr="009F30DC">
          <w:rPr>
            <w:rStyle w:val="Hyperlink"/>
            <w:rFonts w:cs="Times New Roman"/>
            <w:noProof/>
          </w:rPr>
          <w:t>4.1.2. Regras de Validação de Estrutura 2</w:t>
        </w:r>
        <w:r w:rsidR="00906DB6">
          <w:rPr>
            <w:noProof/>
          </w:rPr>
          <w:tab/>
        </w:r>
        <w:r w:rsidR="00906DB6">
          <w:rPr>
            <w:noProof/>
          </w:rPr>
          <w:fldChar w:fldCharType="begin"/>
        </w:r>
        <w:r w:rsidR="00906DB6">
          <w:rPr>
            <w:noProof/>
          </w:rPr>
          <w:instrText xml:space="preserve"> PAGEREF _Toc121118588 \h </w:instrText>
        </w:r>
        <w:r w:rsidR="00906DB6">
          <w:rPr>
            <w:noProof/>
          </w:rPr>
        </w:r>
        <w:r w:rsidR="00906DB6">
          <w:rPr>
            <w:noProof/>
          </w:rPr>
          <w:fldChar w:fldCharType="separate"/>
        </w:r>
        <w:r w:rsidR="00CD0D7A">
          <w:rPr>
            <w:noProof/>
          </w:rPr>
          <w:t>231</w:t>
        </w:r>
        <w:r w:rsidR="00906DB6">
          <w:rPr>
            <w:noProof/>
          </w:rPr>
          <w:fldChar w:fldCharType="end"/>
        </w:r>
      </w:hyperlink>
    </w:p>
    <w:p w14:paraId="1FE36B9A" w14:textId="67CCA4AC" w:rsidR="00906DB6" w:rsidRDefault="00000000">
      <w:pPr>
        <w:pStyle w:val="Sumrio2"/>
        <w:rPr>
          <w:rFonts w:asciiTheme="minorHAnsi" w:eastAsiaTheme="minorEastAsia" w:hAnsiTheme="minorHAnsi" w:cstheme="minorBidi"/>
          <w:noProof/>
          <w:color w:val="auto"/>
          <w:sz w:val="22"/>
          <w:szCs w:val="22"/>
        </w:rPr>
      </w:pPr>
      <w:hyperlink w:anchor="_Toc121118589" w:history="1">
        <w:r w:rsidR="00906DB6" w:rsidRPr="009F30DC">
          <w:rPr>
            <w:rStyle w:val="Hyperlink"/>
            <w:noProof/>
          </w:rPr>
          <w:t>4.2. Regras de Validação Nível 2</w:t>
        </w:r>
        <w:r w:rsidR="00906DB6">
          <w:rPr>
            <w:noProof/>
          </w:rPr>
          <w:tab/>
        </w:r>
        <w:r w:rsidR="00906DB6">
          <w:rPr>
            <w:noProof/>
          </w:rPr>
          <w:fldChar w:fldCharType="begin"/>
        </w:r>
        <w:r w:rsidR="00906DB6">
          <w:rPr>
            <w:noProof/>
          </w:rPr>
          <w:instrText xml:space="preserve"> PAGEREF _Toc121118589 \h </w:instrText>
        </w:r>
        <w:r w:rsidR="00906DB6">
          <w:rPr>
            <w:noProof/>
          </w:rPr>
        </w:r>
        <w:r w:rsidR="00906DB6">
          <w:rPr>
            <w:noProof/>
          </w:rPr>
          <w:fldChar w:fldCharType="separate"/>
        </w:r>
        <w:r w:rsidR="00CD0D7A">
          <w:rPr>
            <w:noProof/>
          </w:rPr>
          <w:t>231</w:t>
        </w:r>
        <w:r w:rsidR="00906DB6">
          <w:rPr>
            <w:noProof/>
          </w:rPr>
          <w:fldChar w:fldCharType="end"/>
        </w:r>
      </w:hyperlink>
    </w:p>
    <w:p w14:paraId="4C774268" w14:textId="72A3BE8C" w:rsidR="00365AA9" w:rsidRPr="00B37733" w:rsidRDefault="00E36FD5">
      <w:pPr>
        <w:jc w:val="both"/>
        <w:rPr>
          <w:rFonts w:cs="Times New Roman"/>
          <w:color w:val="0000CC"/>
          <w:szCs w:val="20"/>
        </w:rPr>
      </w:pPr>
      <w:r w:rsidRPr="00B37733">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lastRenderedPageBreak/>
        <w:t>ECD – Escrituração Contábil Digital (Sped Contábil)</w:t>
      </w:r>
    </w:p>
    <w:p w14:paraId="044F2E04" w14:textId="77777777" w:rsidR="00365AA9" w:rsidRPr="0008180A" w:rsidRDefault="00E36FD5">
      <w:pPr>
        <w:pStyle w:val="Ttulo1"/>
        <w:tabs>
          <w:tab w:val="left" w:pos="6820"/>
        </w:tabs>
        <w:rPr>
          <w:szCs w:val="20"/>
        </w:rPr>
      </w:pPr>
      <w:bookmarkStart w:id="0" w:name="_Toc121118447"/>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173D5B22"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741B4B">
        <w:rPr>
          <w:rFonts w:cs="Times New Roman"/>
          <w:b/>
          <w:bCs/>
          <w:szCs w:val="20"/>
        </w:rPr>
        <w:t xml:space="preserve">leiaute </w:t>
      </w:r>
      <w:r w:rsidR="009A4E35" w:rsidRPr="00741B4B">
        <w:rPr>
          <w:rFonts w:cs="Times New Roman"/>
          <w:b/>
          <w:bCs/>
          <w:szCs w:val="20"/>
        </w:rPr>
        <w:t>9 e suas alterações</w:t>
      </w:r>
      <w:r w:rsidRPr="00741B4B">
        <w:rPr>
          <w:rFonts w:cs="Times New Roman"/>
          <w:b/>
          <w:bCs/>
          <w:szCs w:val="20"/>
        </w:rPr>
        <w:t xml:space="preserve">, válido a partir do ano-calendário </w:t>
      </w:r>
      <w:r w:rsidR="00BD09C7" w:rsidRPr="00741B4B">
        <w:rPr>
          <w:rFonts w:cs="Times New Roman"/>
          <w:b/>
          <w:bCs/>
          <w:szCs w:val="20"/>
        </w:rPr>
        <w:t>202</w:t>
      </w:r>
      <w:r w:rsidR="009224DB">
        <w:rPr>
          <w:rFonts w:cs="Times New Roman"/>
          <w:b/>
          <w:bCs/>
          <w:szCs w:val="20"/>
        </w:rPr>
        <w:t>2</w:t>
      </w:r>
      <w:r w:rsidRPr="00741B4B">
        <w:rPr>
          <w:rFonts w:cs="Times New Roman"/>
          <w:b/>
          <w:bCs/>
          <w:szCs w:val="20"/>
        </w:rPr>
        <w:t>, assim que for publicada a versão</w:t>
      </w:r>
      <w:r w:rsidR="003D547B">
        <w:rPr>
          <w:rFonts w:cs="Times New Roman"/>
          <w:b/>
          <w:bCs/>
          <w:szCs w:val="20"/>
        </w:rPr>
        <w:t xml:space="preserve"> </w:t>
      </w:r>
      <w:r w:rsidRPr="00741B4B">
        <w:rPr>
          <w:rFonts w:cs="Times New Roman"/>
          <w:b/>
          <w:bCs/>
          <w:szCs w:val="20"/>
        </w:rPr>
        <w:t xml:space="preserve">do </w:t>
      </w:r>
      <w:r w:rsidR="003D547B">
        <w:rPr>
          <w:rFonts w:cs="Times New Roman"/>
          <w:b/>
          <w:bCs/>
          <w:szCs w:val="20"/>
        </w:rPr>
        <w:t>P</w:t>
      </w:r>
      <w:r w:rsidRPr="00741B4B">
        <w:rPr>
          <w:rFonts w:cs="Times New Roman"/>
          <w:b/>
          <w:bCs/>
          <w:szCs w:val="20"/>
        </w:rPr>
        <w:t xml:space="preserve">rograma </w:t>
      </w:r>
      <w:r w:rsidR="003D547B">
        <w:rPr>
          <w:rFonts w:cs="Times New Roman"/>
          <w:b/>
          <w:bCs/>
          <w:szCs w:val="20"/>
        </w:rPr>
        <w:t>G</w:t>
      </w:r>
      <w:r w:rsidR="00CE5810" w:rsidRPr="00741B4B">
        <w:rPr>
          <w:rFonts w:cs="Times New Roman"/>
          <w:b/>
          <w:bCs/>
          <w:szCs w:val="20"/>
        </w:rPr>
        <w:t xml:space="preserve">erador de </w:t>
      </w:r>
      <w:r w:rsidR="003D547B">
        <w:rPr>
          <w:rFonts w:cs="Times New Roman"/>
          <w:b/>
          <w:bCs/>
          <w:szCs w:val="20"/>
        </w:rPr>
        <w:t>E</w:t>
      </w:r>
      <w:r w:rsidR="00CE5810" w:rsidRPr="00741B4B">
        <w:rPr>
          <w:rFonts w:cs="Times New Roman"/>
          <w:b/>
          <w:bCs/>
          <w:szCs w:val="20"/>
        </w:rPr>
        <w:t>scrituração</w:t>
      </w:r>
      <w:r w:rsidRPr="00741B4B">
        <w:rPr>
          <w:rFonts w:cs="Times New Roman"/>
          <w:b/>
          <w:bCs/>
          <w:szCs w:val="20"/>
        </w:rPr>
        <w:t xml:space="preserve"> (P</w:t>
      </w:r>
      <w:r w:rsidR="00CE5810" w:rsidRPr="00741B4B">
        <w:rPr>
          <w:rFonts w:cs="Times New Roman"/>
          <w:b/>
          <w:bCs/>
          <w:szCs w:val="20"/>
        </w:rPr>
        <w:t>GE</w:t>
      </w:r>
      <w:r w:rsidRPr="00741B4B">
        <w:rPr>
          <w:rFonts w:cs="Times New Roman"/>
          <w:b/>
          <w:bCs/>
          <w:szCs w:val="20"/>
        </w:rPr>
        <w:t xml:space="preserve">) da </w:t>
      </w:r>
      <w:r w:rsidR="003D547B" w:rsidRPr="003D547B">
        <w:rPr>
          <w:rFonts w:cs="Times New Roman"/>
          <w:b/>
          <w:bCs/>
          <w:szCs w:val="20"/>
        </w:rPr>
        <w:t>Escrituração Contábil Digital (ECD)</w:t>
      </w:r>
      <w:r w:rsidR="003D547B">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Ato Declaratório Cofis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Cofis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Ato Declaratório Cofis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592551CC" w:rsidR="00D9607A" w:rsidRPr="00B37733" w:rsidRDefault="00D9607A" w:rsidP="00D9607A">
            <w:pPr>
              <w:spacing w:line="240" w:lineRule="auto"/>
              <w:jc w:val="both"/>
              <w:rPr>
                <w:rFonts w:cs="Times New Roman"/>
                <w:b/>
                <w:szCs w:val="20"/>
              </w:rPr>
            </w:pPr>
            <w:r w:rsidRPr="00B37733">
              <w:rPr>
                <w:rFonts w:cs="Times New Roman"/>
                <w:b/>
                <w:szCs w:val="20"/>
              </w:rPr>
              <w:t xml:space="preserve">Leiaute </w:t>
            </w:r>
            <w:r w:rsidR="00A01592" w:rsidRPr="00B37733">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5E3813AF" w:rsidR="00D9607A" w:rsidRPr="00B37733" w:rsidRDefault="00D9607A" w:rsidP="00D9607A">
            <w:pPr>
              <w:spacing w:line="240" w:lineRule="auto"/>
              <w:jc w:val="both"/>
              <w:rPr>
                <w:rFonts w:cs="Times New Roman"/>
                <w:b/>
                <w:szCs w:val="20"/>
              </w:rPr>
            </w:pPr>
            <w:r w:rsidRPr="00B37733">
              <w:rPr>
                <w:rFonts w:cs="Times New Roman"/>
                <w:b/>
                <w:szCs w:val="20"/>
              </w:rPr>
              <w:t>Ano-Calendário 20</w:t>
            </w:r>
            <w:r w:rsidR="00A01592" w:rsidRPr="00B37733">
              <w:rPr>
                <w:rFonts w:cs="Times New Roman"/>
                <w:b/>
                <w:szCs w:val="20"/>
              </w:rPr>
              <w:t>20</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F43BF" w14:textId="5591D470" w:rsidR="00D9607A" w:rsidRPr="00BD09C7" w:rsidRDefault="00D9607A" w:rsidP="00D9607A">
            <w:pPr>
              <w:spacing w:line="240" w:lineRule="auto"/>
              <w:jc w:val="both"/>
              <w:rPr>
                <w:rFonts w:cs="Times New Roman"/>
                <w:b/>
                <w:szCs w:val="20"/>
              </w:rPr>
            </w:pPr>
            <w:r w:rsidRPr="00B37733">
              <w:rPr>
                <w:rFonts w:cs="Times New Roman"/>
                <w:b/>
                <w:szCs w:val="20"/>
              </w:rPr>
              <w:t xml:space="preserve">Ato Declaratório Cofis nº </w:t>
            </w:r>
            <w:r w:rsidR="000D10D8" w:rsidRPr="00B37733">
              <w:rPr>
                <w:rFonts w:cs="Times New Roman"/>
                <w:b/>
                <w:szCs w:val="20"/>
              </w:rPr>
              <w:t>79</w:t>
            </w:r>
            <w:r w:rsidRPr="00B37733">
              <w:rPr>
                <w:rFonts w:cs="Times New Roman"/>
                <w:b/>
                <w:szCs w:val="20"/>
              </w:rPr>
              <w:t>/20</w:t>
            </w:r>
            <w:r w:rsidR="00A01592" w:rsidRPr="00B37733">
              <w:rPr>
                <w:rFonts w:cs="Times New Roman"/>
                <w:b/>
                <w:szCs w:val="20"/>
              </w:rPr>
              <w:t>20</w:t>
            </w:r>
          </w:p>
        </w:tc>
      </w:tr>
      <w:tr w:rsidR="00BD09C7" w:rsidRPr="0008180A" w14:paraId="518B58AD"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4AA8F" w14:textId="0B4B255C" w:rsidR="00BD09C7" w:rsidRPr="00741B4B" w:rsidRDefault="00BD09C7" w:rsidP="00BD09C7">
            <w:pPr>
              <w:spacing w:line="240" w:lineRule="auto"/>
              <w:jc w:val="both"/>
              <w:rPr>
                <w:rFonts w:cs="Times New Roman"/>
                <w:b/>
                <w:szCs w:val="20"/>
              </w:rPr>
            </w:pPr>
            <w:r w:rsidRPr="00741B4B">
              <w:rPr>
                <w:rFonts w:cs="Times New Roman"/>
                <w:b/>
                <w:szCs w:val="20"/>
              </w:rPr>
              <w:t xml:space="preserve">Leiaute </w:t>
            </w:r>
            <w:r w:rsidR="00045375" w:rsidRPr="00741B4B">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0042C" w14:textId="3D6CAE99" w:rsidR="00BD09C7" w:rsidRPr="00741B4B" w:rsidRDefault="00BD09C7" w:rsidP="00BD09C7">
            <w:pPr>
              <w:spacing w:line="240" w:lineRule="auto"/>
              <w:jc w:val="both"/>
              <w:rPr>
                <w:rFonts w:cs="Times New Roman"/>
                <w:b/>
                <w:szCs w:val="20"/>
              </w:rPr>
            </w:pPr>
            <w:r w:rsidRPr="00741B4B">
              <w:rPr>
                <w:rFonts w:cs="Times New Roman"/>
                <w:b/>
                <w:szCs w:val="20"/>
              </w:rPr>
              <w:t>Ano-Calendário 2021</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CC5C1" w14:textId="5CE4F457" w:rsidR="00BD09C7" w:rsidRPr="00741B4B" w:rsidRDefault="00BD09C7" w:rsidP="00BD09C7">
            <w:pPr>
              <w:spacing w:line="240" w:lineRule="auto"/>
              <w:jc w:val="both"/>
              <w:rPr>
                <w:rFonts w:cs="Times New Roman"/>
                <w:b/>
                <w:szCs w:val="20"/>
              </w:rPr>
            </w:pPr>
            <w:r w:rsidRPr="00741B4B">
              <w:rPr>
                <w:rFonts w:cs="Times New Roman"/>
                <w:b/>
                <w:szCs w:val="20"/>
              </w:rPr>
              <w:t xml:space="preserve">Ato Declaratório Cofis nº </w:t>
            </w:r>
            <w:r w:rsidR="008432FE" w:rsidRPr="00741B4B">
              <w:rPr>
                <w:rFonts w:cs="Times New Roman"/>
                <w:b/>
                <w:szCs w:val="20"/>
              </w:rPr>
              <w:t>104</w:t>
            </w:r>
            <w:r w:rsidRPr="00741B4B">
              <w:rPr>
                <w:rFonts w:cs="Times New Roman"/>
                <w:b/>
                <w:szCs w:val="20"/>
              </w:rPr>
              <w:t>/2021</w:t>
            </w:r>
          </w:p>
        </w:tc>
      </w:tr>
      <w:tr w:rsidR="009224DB" w:rsidRPr="0008180A" w14:paraId="22162C51"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53AA3" w14:textId="14F6D2FA" w:rsidR="009224DB" w:rsidRPr="00741B4B" w:rsidRDefault="009224DB" w:rsidP="009224DB">
            <w:pPr>
              <w:spacing w:line="240" w:lineRule="auto"/>
              <w:jc w:val="both"/>
              <w:rPr>
                <w:rFonts w:cs="Times New Roman"/>
                <w:b/>
                <w:szCs w:val="20"/>
              </w:rPr>
            </w:pPr>
            <w:r w:rsidRPr="00741B4B">
              <w:rPr>
                <w:rFonts w:cs="Times New Roman"/>
                <w:b/>
                <w:szCs w:val="20"/>
              </w:rPr>
              <w:t>Leiaute 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177621" w14:textId="49021225" w:rsidR="009224DB" w:rsidRPr="00741B4B" w:rsidRDefault="009224DB" w:rsidP="009224DB">
            <w:pPr>
              <w:spacing w:line="240" w:lineRule="auto"/>
              <w:jc w:val="both"/>
              <w:rPr>
                <w:rFonts w:cs="Times New Roman"/>
                <w:b/>
                <w:szCs w:val="20"/>
              </w:rPr>
            </w:pPr>
            <w:r w:rsidRPr="00741B4B">
              <w:rPr>
                <w:rFonts w:cs="Times New Roman"/>
                <w:b/>
                <w:szCs w:val="20"/>
              </w:rPr>
              <w:t>Ano-Calendário 202</w:t>
            </w:r>
            <w:r>
              <w:rPr>
                <w:rFonts w:cs="Times New Roman"/>
                <w:b/>
                <w:szCs w:val="20"/>
              </w:rPr>
              <w:t>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B8DA8" w14:textId="192BD597" w:rsidR="009224DB" w:rsidRPr="00741B4B" w:rsidRDefault="009224DB" w:rsidP="009224DB">
            <w:pPr>
              <w:spacing w:line="240" w:lineRule="auto"/>
              <w:jc w:val="both"/>
              <w:rPr>
                <w:rFonts w:cs="Times New Roman"/>
                <w:b/>
                <w:szCs w:val="20"/>
              </w:rPr>
            </w:pPr>
            <w:r w:rsidRPr="00741B4B">
              <w:rPr>
                <w:rFonts w:cs="Times New Roman"/>
                <w:b/>
                <w:szCs w:val="20"/>
              </w:rPr>
              <w:t>Ato Declaratório Cofis nº</w:t>
            </w:r>
            <w:r>
              <w:rPr>
                <w:rFonts w:cs="Times New Roman"/>
                <w:b/>
                <w:szCs w:val="20"/>
              </w:rPr>
              <w:t xml:space="preserve"> </w:t>
            </w:r>
            <w:r w:rsidR="003F6AED">
              <w:rPr>
                <w:rFonts w:cs="Times New Roman"/>
                <w:b/>
                <w:szCs w:val="20"/>
              </w:rPr>
              <w:t>114/2022</w:t>
            </w:r>
          </w:p>
        </w:tc>
      </w:tr>
    </w:tbl>
    <w:p w14:paraId="7651A9FB" w14:textId="77777777" w:rsidR="00803E82" w:rsidRDefault="009224DB" w:rsidP="00803E82">
      <w:r>
        <w:tab/>
      </w:r>
    </w:p>
    <w:p w14:paraId="6833EB8F" w14:textId="181B9C8E" w:rsidR="009224DB" w:rsidRPr="00803E82" w:rsidRDefault="009224DB" w:rsidP="00FD6331">
      <w:pPr>
        <w:ind w:firstLine="709"/>
        <w:jc w:val="both"/>
      </w:pPr>
      <w:r>
        <w:rPr>
          <w:b/>
          <w:bCs/>
          <w:iCs/>
        </w:rPr>
        <w:t>O código da versão do leiaute contábil não se confunde com a versão do programa. No</w:t>
      </w:r>
      <w:r w:rsidRPr="009224DB">
        <w:t xml:space="preserve"> campo 3 do registro I010</w:t>
      </w:r>
      <w:r>
        <w:rPr>
          <w:b/>
          <w:bCs/>
          <w:iCs/>
        </w:rPr>
        <w:t xml:space="preserve">, </w:t>
      </w:r>
      <w:r w:rsidRPr="009224DB">
        <w:t>COD_VER_LC</w:t>
      </w:r>
      <w:r>
        <w:rPr>
          <w:b/>
          <w:bCs/>
          <w:iCs/>
        </w:rPr>
        <w:t>,</w:t>
      </w:r>
      <w:r w:rsidRPr="009224DB">
        <w:t xml:space="preserve"> deve ser informado </w:t>
      </w:r>
      <w:r>
        <w:rPr>
          <w:b/>
          <w:bCs/>
          <w:iCs/>
        </w:rPr>
        <w:t>o código</w:t>
      </w:r>
      <w:r w:rsidRPr="009224DB">
        <w:t xml:space="preserve"> para o ano-calendário 202</w:t>
      </w:r>
      <w:r>
        <w:rPr>
          <w:b/>
          <w:bCs/>
          <w:iCs/>
        </w:rPr>
        <w:t>2 (9.00)</w:t>
      </w:r>
      <w:r w:rsidRPr="009224DB">
        <w:t xml:space="preserve">, utilizando a versão </w:t>
      </w:r>
      <w:r>
        <w:rPr>
          <w:b/>
          <w:bCs/>
          <w:iCs/>
        </w:rPr>
        <w:t>mais atualizada</w:t>
      </w:r>
      <w:r w:rsidRPr="009224DB">
        <w:t xml:space="preserve"> do programa da ECD</w:t>
      </w:r>
      <w:r>
        <w:rPr>
          <w:b/>
          <w:bCs/>
          <w:iCs/>
        </w:rPr>
        <w:t>.</w:t>
      </w:r>
    </w:p>
    <w:p w14:paraId="28715C22" w14:textId="1AF29B13" w:rsidR="00365AA9" w:rsidRPr="0008180A" w:rsidRDefault="00E36FD5">
      <w:pPr>
        <w:pStyle w:val="Ttulo2"/>
        <w:rPr>
          <w:rFonts w:cs="Times New Roman"/>
          <w:szCs w:val="20"/>
        </w:rPr>
      </w:pPr>
      <w:bookmarkStart w:id="1" w:name="_Toc121118448"/>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lastRenderedPageBreak/>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121118449"/>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Ibracon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650376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70EDD">
        <w:rPr>
          <w:rFonts w:ascii="Times New Roman" w:hAnsi="Times New Roman" w:cs="Times New Roman"/>
          <w:sz w:val="20"/>
          <w:szCs w:val="20"/>
        </w:rPr>
        <w:t>2</w:t>
      </w:r>
      <w:r w:rsidR="00362734">
        <w:rPr>
          <w:rFonts w:ascii="Times New Roman" w:hAnsi="Times New Roman" w:cs="Times New Roman"/>
          <w:sz w:val="20"/>
          <w:szCs w:val="20"/>
        </w:rPr>
        <w:t>.</w:t>
      </w:r>
      <w:r w:rsidR="00570EDD">
        <w:rPr>
          <w:rFonts w:ascii="Times New Roman" w:hAnsi="Times New Roman" w:cs="Times New Roman"/>
          <w:sz w:val="20"/>
          <w:szCs w:val="20"/>
        </w:rPr>
        <w:t>003</w:t>
      </w:r>
      <w:r w:rsidRPr="0008180A">
        <w:rPr>
          <w:rFonts w:ascii="Times New Roman" w:hAnsi="Times New Roman" w:cs="Times New Roman"/>
          <w:sz w:val="20"/>
          <w:szCs w:val="20"/>
        </w:rPr>
        <w:t xml:space="preserve">, de </w:t>
      </w:r>
      <w:r w:rsidR="00570EDD">
        <w:rPr>
          <w:rFonts w:ascii="Times New Roman" w:hAnsi="Times New Roman" w:cs="Times New Roman"/>
          <w:sz w:val="20"/>
          <w:szCs w:val="20"/>
        </w:rPr>
        <w:t>18 de janeiro de 2021</w:t>
      </w:r>
      <w:r w:rsidRPr="0008180A">
        <w:rPr>
          <w:rFonts w:ascii="Times New Roman" w:hAnsi="Times New Roman" w:cs="Times New Roman"/>
          <w:sz w:val="20"/>
          <w:szCs w:val="20"/>
        </w:rPr>
        <w:t xml:space="preserve"> – Dispõe sobre a Escrituração Contábil Digital</w:t>
      </w:r>
      <w:r w:rsidR="00362734">
        <w:rPr>
          <w:rFonts w:ascii="Times New Roman" w:hAnsi="Times New Roman" w:cs="Times New Roman"/>
          <w:sz w:val="20"/>
          <w:szCs w:val="20"/>
        </w:rPr>
        <w:t xml:space="preserve"> (ECD).</w:t>
      </w:r>
    </w:p>
    <w:p w14:paraId="227B41BF" w14:textId="74752421" w:rsidR="00365AA9" w:rsidRPr="0008180A" w:rsidRDefault="00E36FD5">
      <w:pPr>
        <w:pStyle w:val="Ttulo2"/>
        <w:rPr>
          <w:rFonts w:cs="Times New Roman"/>
          <w:szCs w:val="20"/>
        </w:rPr>
      </w:pPr>
      <w:bookmarkStart w:id="3" w:name="_Toc121118450"/>
      <w:r w:rsidRPr="0008180A">
        <w:rPr>
          <w:rFonts w:cs="Times New Roman"/>
          <w:szCs w:val="20"/>
        </w:rPr>
        <w:t>1.3. Pessoas Jurídicas Obrigadas a Entregar o Sped Contábil</w:t>
      </w:r>
      <w:bookmarkEnd w:id="3"/>
    </w:p>
    <w:p w14:paraId="6D95F81A" w14:textId="77777777" w:rsidR="00365AA9" w:rsidRPr="0008180A" w:rsidRDefault="00365AA9">
      <w:pPr>
        <w:pStyle w:val="Corpodetexto"/>
        <w:rPr>
          <w:rFonts w:ascii="Times New Roman" w:hAnsi="Times New Roman"/>
          <w:sz w:val="20"/>
          <w:szCs w:val="20"/>
        </w:rPr>
      </w:pPr>
    </w:p>
    <w:p w14:paraId="2D5BF4BC" w14:textId="3732E46E" w:rsidR="0080381C"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362734">
        <w:rPr>
          <w:rFonts w:ascii="Times New Roman" w:hAnsi="Times New Roman" w:cs="Times New Roman"/>
          <w:sz w:val="20"/>
          <w:szCs w:val="20"/>
        </w:rPr>
        <w:t>2.003/2021</w:t>
      </w:r>
      <w:r w:rsidR="0080381C" w:rsidRPr="0008180A">
        <w:rPr>
          <w:rFonts w:ascii="Times New Roman" w:hAnsi="Times New Roman" w:cs="Times New Roman"/>
          <w:sz w:val="20"/>
          <w:szCs w:val="20"/>
        </w:rPr>
        <w:t>:</w:t>
      </w:r>
    </w:p>
    <w:p w14:paraId="3BC88A5E" w14:textId="77777777" w:rsidR="0080381C" w:rsidRPr="0008180A" w:rsidRDefault="0080381C">
      <w:pPr>
        <w:pStyle w:val="NormalWeb"/>
        <w:shd w:val="clear" w:color="auto" w:fill="FFFFFF"/>
        <w:spacing w:before="0" w:after="0"/>
        <w:ind w:firstLine="708"/>
        <w:jc w:val="both"/>
        <w:rPr>
          <w:rFonts w:ascii="Times New Roman" w:hAnsi="Times New Roman" w:cs="Times New Roman"/>
          <w:b/>
          <w:sz w:val="20"/>
          <w:szCs w:val="20"/>
        </w:rPr>
      </w:pPr>
    </w:p>
    <w:p w14:paraId="3E50039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Art. 3º Deverão apresentar a ECD as pessoas jurídicas, inclusive as equiparadas e as entidades imunes e isentas, obrigadas a manter escrituração contábil nos termos da legislação comercial.</w:t>
      </w:r>
    </w:p>
    <w:p w14:paraId="1EA6876F"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1º A obrigação a que se refere o caput não se aplica:</w:t>
      </w:r>
    </w:p>
    <w:p w14:paraId="75A65D0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às pessoas jurídicas optantes pelo Regime Especial Unificado de Arrecadação de Tributos e Contribuições devidos pelas Microempresas e Empresas de Pequeno Porte (Simples Nacional), instituído pela Lei Complementar nº 123, de 14 de dezembro de 2006;</w:t>
      </w:r>
    </w:p>
    <w:p w14:paraId="0A4CB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lastRenderedPageBreak/>
        <w:t>II - aos órgãos públicos, às autarquias e às fundações públicas;</w:t>
      </w:r>
    </w:p>
    <w:p w14:paraId="3B20384C"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às pessoas jurídicas inativas, assim consideradas aquelas que não tenham efetuado qualquer atividade operacional, não operacional, patrimonial ou financeira, inclusive aplicação no mercado financeiro ou de capitais, durante todo o ano-calendário, as quais devem cumprir as obrigações acessórias previstas na legislação específica;</w:t>
      </w:r>
    </w:p>
    <w:p w14:paraId="5E1C9D7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IV - às pessoas jurídicas imunes e isentas que auferiram, no ano-calendário, receitas, doações, incentivos, subvenções, contribuições, auxílios, convênios e ingressos assemelhados cuja soma seja inferior a R$ 4.800.000,00 (quatro milhões e oitocentos mil reais) ou ao valor proporcional ao período a que se refere a escrituração contábil;</w:t>
      </w:r>
    </w:p>
    <w:p w14:paraId="0AD1C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 - às pessoas jurídicas tributadas com base no lucro presumido que cumprirem o disposto no parágrafo único do art. 45 da Lei nº 8.981, de 20 de janeiro de 1995; e</w:t>
      </w:r>
    </w:p>
    <w:p w14:paraId="2BD70D78"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VI - à entidade Itaipu Binacional, tendo em vista o disposto no art. XII do Decreto nº 72.707, de 28 de agosto de 1973.</w:t>
      </w:r>
    </w:p>
    <w:p w14:paraId="742C848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2º As exceções a que se referem os incisos I e V do § 1º não se aplicam à microempresa ou empresa de pequeno porte que tenha recebido aporte de capital na forma prevista nos arts. 61-A a 61-D da Lei Complementar nº 123, de 2006.</w:t>
      </w:r>
    </w:p>
    <w:p w14:paraId="6AE59B11"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3º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das contribuições a que estiverem sujeitas.</w:t>
      </w:r>
    </w:p>
    <w:p w14:paraId="057ABB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4º As pessoas jurídicas do segmento de construção civil dispensadas de apresentar a Escrituração Fiscal Digital do Imposto sobre Operações Relativas à Circulação de Mercadorias e Sobre Prestações de Serviços de Transporte Interestadual e Intermunicipal e de Comunicação e do Imposto sobre Produtos Industrializados (EFD ICMS/IPI) ficam obrigadas a apresentar o livro Registro de Inventário na ECD, como livro auxiliar.</w:t>
      </w:r>
    </w:p>
    <w:p w14:paraId="507C20D2"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5º Deverão apresentar a ECD em livro próprio:</w:t>
      </w:r>
    </w:p>
    <w:p w14:paraId="4503E74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as Sociedades em Conta de Participação (SCP), quando enquadradas na condição de obrigatoriedade de apresentação da ECD estabelecida no caput;</w:t>
      </w:r>
    </w:p>
    <w:p w14:paraId="41CBE06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 - as pessoas jurídicas domiciliadas no País que mantiverem no exterior recursos em moeda estrangeira relativos ao recebimento de exportação, de que trata o art. 8º da Lei nº 11.371, de 28 de novembro de 2006; e</w:t>
      </w:r>
    </w:p>
    <w:p w14:paraId="456D0BA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as Empresas Simples de Crédito (ESC) de que trata a Lei Complementar nº 167, de 24 de abril de 2019.</w:t>
      </w:r>
    </w:p>
    <w:p w14:paraId="036450D9"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6º As pessoas jurídicas que não estejam obrigadas a apresentar a ECD podem apresentá-la de forma facultativa, inclusive para atender ao disposto no art. 1.179 da Lei nº 10.406, de 10 de janeiro de 2002.</w:t>
      </w:r>
    </w:p>
    <w:p w14:paraId="73F58AA6" w14:textId="2CE16403" w:rsidR="00581A9D" w:rsidRPr="0008180A" w:rsidRDefault="00362734" w:rsidP="00B37733">
      <w:pPr>
        <w:shd w:val="clear" w:color="auto" w:fill="FFFFFF"/>
        <w:suppressAutoHyphens/>
        <w:overflowPunct/>
        <w:autoSpaceDN w:val="0"/>
        <w:spacing w:line="280" w:lineRule="atLeast"/>
        <w:ind w:left="709" w:hanging="1"/>
        <w:jc w:val="both"/>
        <w:textAlignment w:val="baseline"/>
        <w:rPr>
          <w:rFonts w:eastAsia="Times New Roman" w:cs="Times New Roman"/>
          <w:color w:val="000000"/>
          <w:szCs w:val="20"/>
          <w:lang w:eastAsia="pt-BR"/>
        </w:rPr>
      </w:pPr>
      <w:r w:rsidRPr="00362734">
        <w:rPr>
          <w:rFonts w:eastAsia="Times New Roman" w:cs="Times New Roman"/>
          <w:color w:val="000000"/>
          <w:szCs w:val="20"/>
          <w:lang w:eastAsia="pt-BR"/>
        </w:rPr>
        <w:t>§ 7º Os consórcios de empresas instituídos na forma dos arts. 278 e 279 da Lei nº 6.404, de 15 de dezembro de 1976, quando possuírem inscrição própria no Cadastro Nacional da Pessoa Jurídica (CNPJ), poderão entregar a ECD de forma facultativa.</w:t>
      </w:r>
      <w:r w:rsidRPr="00362734" w:rsidDel="00362734">
        <w:rPr>
          <w:rFonts w:eastAsia="Times New Roman" w:cs="Times New Roman"/>
          <w:color w:val="000000"/>
          <w:szCs w:val="20"/>
          <w:lang w:eastAsia="pt-BR"/>
        </w:rPr>
        <w:t xml:space="preserve"> </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3E7136B4" w:rsidR="009F7B4C" w:rsidRDefault="009F7B4C" w:rsidP="00B42AEE">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lastRenderedPageBreak/>
        <w:t>Obrigatoriedade de Entrega:</w:t>
      </w:r>
    </w:p>
    <w:p w14:paraId="184C720E" w14:textId="77777777" w:rsidR="00CB5CC5" w:rsidRPr="0008180A" w:rsidRDefault="00CB5CC5" w:rsidP="00B37733">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9F7B4C" w:rsidRPr="0008180A" w14:paraId="455D4EF2" w14:textId="77777777" w:rsidTr="00B37733">
        <w:tc>
          <w:tcPr>
            <w:tcW w:w="1811" w:type="dxa"/>
          </w:tcPr>
          <w:p w14:paraId="766E34EB" w14:textId="2E84230C"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Real</w:t>
            </w:r>
          </w:p>
        </w:tc>
        <w:tc>
          <w:tcPr>
            <w:tcW w:w="7115" w:type="dxa"/>
          </w:tcPr>
          <w:p w14:paraId="7CF10517" w14:textId="218FD8A0"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Todas</w:t>
            </w:r>
            <w:r w:rsidR="00687E2E" w:rsidRPr="0008180A">
              <w:rPr>
                <w:rFonts w:eastAsia="Times New Roman" w:cs="Times New Roman"/>
                <w:color w:val="000000"/>
                <w:szCs w:val="20"/>
                <w:lang w:eastAsia="pt-BR"/>
              </w:rPr>
              <w:t>.</w:t>
            </w:r>
          </w:p>
        </w:tc>
      </w:tr>
      <w:tr w:rsidR="009F7B4C" w:rsidRPr="0008180A" w14:paraId="543A4E1A" w14:textId="77777777" w:rsidTr="00B37733">
        <w:tc>
          <w:tcPr>
            <w:tcW w:w="1811" w:type="dxa"/>
          </w:tcPr>
          <w:p w14:paraId="27AA830A" w14:textId="4955E467"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Presumido</w:t>
            </w:r>
          </w:p>
        </w:tc>
        <w:tc>
          <w:tcPr>
            <w:tcW w:w="7115" w:type="dxa"/>
          </w:tcPr>
          <w:p w14:paraId="6DAA3A02" w14:textId="1FE33BB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r w:rsidR="00687E2E" w:rsidRPr="0008180A">
              <w:rPr>
                <w:rFonts w:eastAsia="Times New Roman" w:cs="Times New Roman"/>
                <w:color w:val="000000"/>
                <w:szCs w:val="20"/>
                <w:lang w:eastAsia="pt-BR"/>
              </w:rPr>
              <w:t>.</w:t>
            </w:r>
          </w:p>
          <w:p w14:paraId="71825359" w14:textId="77777777"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p>
          <w:p w14:paraId="5E63C6C4" w14:textId="36804275"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2002633D" w14:textId="77777777" w:rsidR="009F7B4C" w:rsidRPr="0008180A" w:rsidRDefault="009F7B4C" w:rsidP="00B37733">
            <w:pPr>
              <w:pStyle w:val="06Alterao"/>
              <w:keepNext/>
              <w:keepLines/>
              <w:ind w:left="0"/>
              <w:rPr>
                <w:sz w:val="20"/>
              </w:rPr>
            </w:pPr>
          </w:p>
          <w:p w14:paraId="5371EA67" w14:textId="1240F646" w:rsidR="009F7B4C" w:rsidRPr="0008180A" w:rsidRDefault="009F7B4C" w:rsidP="00B37733">
            <w:pPr>
              <w:pStyle w:val="06Alterao"/>
              <w:keepNext/>
              <w:keepLines/>
              <w:ind w:left="0"/>
              <w:rPr>
                <w:sz w:val="20"/>
              </w:rPr>
            </w:pPr>
            <w:r w:rsidRPr="0008180A">
              <w:rPr>
                <w:sz w:val="20"/>
              </w:rPr>
              <w:t xml:space="preserve">Distribuí parcela de lucros ou dividendos sem incidência do Imposto sobre a Renda Retido na Fonte (IRRF) em montante </w:t>
            </w:r>
            <w:r w:rsidRPr="0008180A">
              <w:rPr>
                <w:b/>
                <w:sz w:val="20"/>
              </w:rPr>
              <w:t>superior</w:t>
            </w:r>
            <w:r w:rsidRPr="0008180A">
              <w:rPr>
                <w:sz w:val="20"/>
              </w:rPr>
              <w:t xml:space="preserve"> ao valor da base de cálculo do imposto sobre a renda apurado diminuída dos impostos e contribuições a que estiver sujeita</w:t>
            </w:r>
            <w:r w:rsidR="00BF7C40" w:rsidRPr="0008180A">
              <w:rPr>
                <w:sz w:val="20"/>
              </w:rPr>
              <w:t>, independentemente se optou ou não pelo livro caixa.</w:t>
            </w:r>
          </w:p>
        </w:tc>
      </w:tr>
      <w:tr w:rsidR="009F7B4C" w:rsidRPr="0008180A" w14:paraId="6CCB0523" w14:textId="77777777" w:rsidTr="00B37733">
        <w:tc>
          <w:tcPr>
            <w:tcW w:w="1811" w:type="dxa"/>
          </w:tcPr>
          <w:p w14:paraId="5BEFE540" w14:textId="2D2AB43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Imunes/Isentas</w:t>
            </w:r>
          </w:p>
        </w:tc>
        <w:tc>
          <w:tcPr>
            <w:tcW w:w="7115" w:type="dxa"/>
          </w:tcPr>
          <w:p w14:paraId="1D3A9DF8" w14:textId="2E0E09D3" w:rsidR="009F7B4C" w:rsidRPr="0008180A" w:rsidRDefault="00687E2E"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Auferiu r</w:t>
            </w:r>
            <w:r w:rsidR="009F7B4C" w:rsidRPr="0008180A">
              <w:rPr>
                <w:rFonts w:eastAsia="Times New Roman" w:cs="Times New Roman"/>
                <w:color w:val="000000"/>
                <w:szCs w:val="20"/>
                <w:lang w:eastAsia="pt-BR"/>
              </w:rPr>
              <w:t xml:space="preserve">eceitas, doações, incentivos, subvenções, contribuições, auxílios, convênios e ingressos assemelhados, cuja soma seja igual ou maior </w:t>
            </w:r>
            <w:r w:rsidR="009F7B4C" w:rsidRPr="003758B3">
              <w:rPr>
                <w:rFonts w:eastAsia="Times New Roman" w:cs="Times New Roman"/>
                <w:b/>
                <w:bCs/>
                <w:color w:val="000000"/>
                <w:szCs w:val="20"/>
                <w:lang w:eastAsia="pt-BR"/>
              </w:rPr>
              <w:t xml:space="preserve">R$ </w:t>
            </w:r>
            <w:r w:rsidR="00771B73" w:rsidRPr="003758B3">
              <w:rPr>
                <w:rFonts w:eastAsia="Times New Roman" w:cs="Times New Roman"/>
                <w:b/>
                <w:bCs/>
                <w:color w:val="000000"/>
                <w:szCs w:val="20"/>
                <w:lang w:eastAsia="pt-BR"/>
              </w:rPr>
              <w:t>4</w:t>
            </w:r>
            <w:r w:rsidR="009F7B4C" w:rsidRPr="003758B3">
              <w:rPr>
                <w:rFonts w:eastAsia="Times New Roman" w:cs="Times New Roman"/>
                <w:b/>
                <w:bCs/>
                <w:color w:val="000000"/>
                <w:szCs w:val="20"/>
                <w:lang w:eastAsia="pt-BR"/>
              </w:rPr>
              <w:t>.</w:t>
            </w:r>
            <w:r w:rsidR="00771B73" w:rsidRPr="003758B3">
              <w:rPr>
                <w:rFonts w:eastAsia="Times New Roman" w:cs="Times New Roman"/>
                <w:b/>
                <w:bCs/>
                <w:color w:val="000000"/>
                <w:szCs w:val="20"/>
                <w:lang w:eastAsia="pt-BR"/>
              </w:rPr>
              <w:t>8</w:t>
            </w:r>
            <w:r w:rsidR="009F7B4C" w:rsidRPr="003758B3">
              <w:rPr>
                <w:rFonts w:eastAsia="Times New Roman" w:cs="Times New Roman"/>
                <w:b/>
                <w:bCs/>
                <w:color w:val="000000"/>
                <w:szCs w:val="20"/>
                <w:lang w:eastAsia="pt-BR"/>
              </w:rPr>
              <w:t>00.000,00</w:t>
            </w:r>
            <w:r w:rsidRPr="003758B3">
              <w:rPr>
                <w:rFonts w:eastAsia="Times New Roman" w:cs="Times New Roman"/>
                <w:b/>
                <w:bCs/>
                <w:color w:val="000000"/>
                <w:szCs w:val="20"/>
                <w:lang w:eastAsia="pt-BR"/>
              </w:rPr>
              <w:t>.</w:t>
            </w:r>
          </w:p>
        </w:tc>
      </w:tr>
      <w:tr w:rsidR="00F052B8" w:rsidRPr="0008180A" w14:paraId="3C3B929B" w14:textId="77777777" w:rsidTr="00B37733">
        <w:tc>
          <w:tcPr>
            <w:tcW w:w="1811" w:type="dxa"/>
          </w:tcPr>
          <w:p w14:paraId="7DDB3282" w14:textId="2D55DCD2" w:rsidR="00F052B8" w:rsidRPr="0008180A" w:rsidRDefault="00F052B8"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Pr>
                <w:rFonts w:eastAsia="Times New Roman" w:cs="Times New Roman"/>
                <w:b/>
                <w:color w:val="000000"/>
                <w:szCs w:val="20"/>
                <w:lang w:eastAsia="pt-BR"/>
              </w:rPr>
              <w:t>SCP</w:t>
            </w:r>
          </w:p>
        </w:tc>
        <w:tc>
          <w:tcPr>
            <w:tcW w:w="7115" w:type="dxa"/>
          </w:tcPr>
          <w:p w14:paraId="5D2DAC65" w14:textId="0A1C6782" w:rsidR="00F052B8" w:rsidRPr="0008180A" w:rsidRDefault="00F052B8"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Pr>
                <w:rFonts w:eastAsia="Times New Roman" w:cs="Times New Roman"/>
                <w:color w:val="000000"/>
                <w:szCs w:val="20"/>
                <w:lang w:eastAsia="pt-BR"/>
              </w:rPr>
              <w:t>Seguem as mesmas regras de obrigatoriedade das empresas do lucro real, presumido e imunes/isentas e entregam a ECD em arquivos separados da sócia ostensiva.</w:t>
            </w:r>
          </w:p>
        </w:tc>
      </w:tr>
      <w:tr w:rsidR="009F7B4C" w:rsidRPr="0008180A" w14:paraId="22D62B99" w14:textId="77777777" w:rsidTr="00B37733">
        <w:tc>
          <w:tcPr>
            <w:tcW w:w="1811" w:type="dxa"/>
          </w:tcPr>
          <w:p w14:paraId="5BD32FBC" w14:textId="0DF7512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Demais</w:t>
            </w:r>
          </w:p>
        </w:tc>
        <w:tc>
          <w:tcPr>
            <w:tcW w:w="7115" w:type="dxa"/>
          </w:tcPr>
          <w:p w14:paraId="4FDB158A" w14:textId="7EDDE464" w:rsidR="009F7B4C" w:rsidRPr="0008180A" w:rsidRDefault="00687E2E"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Entrega facultativa (não há multa por atraso na entrega).</w:t>
            </w:r>
          </w:p>
        </w:tc>
      </w:tr>
    </w:tbl>
    <w:p w14:paraId="59E46265" w14:textId="77777777" w:rsidR="008A63CA" w:rsidRDefault="008A63CA" w:rsidP="008A63CA">
      <w:pPr>
        <w:ind w:firstLine="708"/>
      </w:pPr>
    </w:p>
    <w:p w14:paraId="578F526C" w14:textId="1BCAAC7A" w:rsidR="008A63CA" w:rsidRDefault="008A63CA">
      <w:pPr>
        <w:ind w:firstLine="708"/>
        <w:jc w:val="both"/>
      </w:pPr>
      <w:r>
        <w:t>Na hipótese de entrega facultativa, a</w:t>
      </w:r>
      <w:r w:rsidRPr="008A63CA">
        <w:t xml:space="preserve"> </w:t>
      </w:r>
      <w:r>
        <w:t>pessoa jurídica</w:t>
      </w:r>
      <w:r w:rsidRPr="008A63CA">
        <w:t xml:space="preserve"> não fica obrigada a </w:t>
      </w:r>
      <w:r w:rsidR="00453A8F">
        <w:t>transmitir</w:t>
      </w:r>
      <w:r w:rsidRPr="008A63CA">
        <w:t xml:space="preserve"> </w:t>
      </w:r>
      <w:r w:rsidR="00453A8F">
        <w:t>a ECD d</w:t>
      </w:r>
      <w:r w:rsidRPr="008A63CA">
        <w:t>os anos</w:t>
      </w:r>
      <w:r w:rsidR="00FF7C6B">
        <w:t xml:space="preserve"> subsequentes apenas </w:t>
      </w:r>
      <w:r w:rsidRPr="008A63CA">
        <w:t xml:space="preserve">em virtude de ter </w:t>
      </w:r>
      <w:r w:rsidR="00453A8F">
        <w:t>transmitido</w:t>
      </w:r>
      <w:r w:rsidRPr="008A63CA">
        <w:t xml:space="preserve"> </w:t>
      </w:r>
      <w:r w:rsidR="00453A8F">
        <w:t>pela</w:t>
      </w:r>
      <w:r w:rsidRPr="008A63CA">
        <w:t xml:space="preserve"> primeira vez de forma facultativa. </w:t>
      </w:r>
      <w:r w:rsidR="00FF7C6B">
        <w:t>Enquanto</w:t>
      </w:r>
      <w:r w:rsidRPr="008A63CA">
        <w:t xml:space="preserve"> as regras de obrigatoriedade da ECD não se aplica</w:t>
      </w:r>
      <w:r w:rsidR="00FF7C6B">
        <w:t>rem</w:t>
      </w:r>
      <w:r w:rsidRPr="008A63CA">
        <w:t xml:space="preserve"> para a </w:t>
      </w:r>
      <w:r w:rsidR="00FF7C6B">
        <w:t>pessoa jurídica</w:t>
      </w:r>
      <w:r w:rsidRPr="008A63CA">
        <w:t xml:space="preserve">, a entrega </w:t>
      </w:r>
      <w:r w:rsidR="00BC0A47">
        <w:t>permanecerá</w:t>
      </w:r>
      <w:r w:rsidRPr="008A63CA">
        <w:t xml:space="preserve"> </w:t>
      </w:r>
      <w:r w:rsidR="00BC0A47">
        <w:t>sendo</w:t>
      </w:r>
      <w:r w:rsidR="00FF7C6B">
        <w:t xml:space="preserve"> f</w:t>
      </w:r>
      <w:r w:rsidRPr="008A63CA">
        <w:t>acultativa.</w:t>
      </w:r>
    </w:p>
    <w:p w14:paraId="344078AB" w14:textId="76315050" w:rsidR="00B47A08" w:rsidRDefault="00B47A08">
      <w:pPr>
        <w:ind w:firstLine="708"/>
        <w:jc w:val="both"/>
      </w:pPr>
    </w:p>
    <w:p w14:paraId="5CE2FE34" w14:textId="27DDE1CC" w:rsidR="00B47A08" w:rsidRDefault="00D4018D" w:rsidP="00FD6331">
      <w:pPr>
        <w:ind w:firstLine="708"/>
        <w:jc w:val="both"/>
      </w:pPr>
      <w:r>
        <w:t xml:space="preserve">Na hipótese de inatividade, caso </w:t>
      </w:r>
      <w:r w:rsidR="00B47A08">
        <w:t>a pessoa jurídi</w:t>
      </w:r>
      <w:r>
        <w:t>ca</w:t>
      </w:r>
      <w:r w:rsidR="00B47A08">
        <w:t xml:space="preserve"> transmit</w:t>
      </w:r>
      <w:r>
        <w:t xml:space="preserve">a </w:t>
      </w:r>
      <w:r w:rsidR="00B47A08">
        <w:t xml:space="preserve">a </w:t>
      </w:r>
      <w:r w:rsidR="00B47A08" w:rsidRPr="00B47A08">
        <w:t>Declaração de Débitos e Créditos Tributários Federais (DCTF)</w:t>
      </w:r>
      <w:r w:rsidR="00B47A08">
        <w:t xml:space="preserve"> </w:t>
      </w:r>
      <w:r>
        <w:t xml:space="preserve">como </w:t>
      </w:r>
      <w:r w:rsidR="00B47A08">
        <w:t xml:space="preserve">inativa, não </w:t>
      </w:r>
      <w:r>
        <w:t>haverá o</w:t>
      </w:r>
      <w:r w:rsidR="00B47A08">
        <w:t>briga</w:t>
      </w:r>
      <w:r>
        <w:t>toriedade de</w:t>
      </w:r>
      <w:r w:rsidR="00B47A08">
        <w:t xml:space="preserve"> </w:t>
      </w:r>
      <w:r>
        <w:t>transmissão</w:t>
      </w:r>
      <w:r w:rsidR="00B47A08">
        <w:t xml:space="preserve"> </w:t>
      </w:r>
      <w:r>
        <w:t>de</w:t>
      </w:r>
      <w:r w:rsidR="00B47A08">
        <w:t xml:space="preserve"> ECD.</w:t>
      </w:r>
      <w:r>
        <w:t xml:space="preserve"> Por outro lado, c</w:t>
      </w:r>
      <w:r w:rsidR="00B47A08">
        <w:t>aso a empresa não esteja inativa</w:t>
      </w:r>
      <w:r>
        <w:t xml:space="preserve"> (definição legal </w:t>
      </w:r>
      <w:r w:rsidR="00BC0A47">
        <w:t>prevista n</w:t>
      </w:r>
      <w:r>
        <w:t xml:space="preserve">o art. 3º, §1º, inciso III, da </w:t>
      </w:r>
      <w:r>
        <w:rPr>
          <w:rFonts w:cs="Times New Roman"/>
          <w:szCs w:val="20"/>
        </w:rPr>
        <w:t>IN</w:t>
      </w:r>
      <w:r w:rsidRPr="0008180A">
        <w:rPr>
          <w:rFonts w:cs="Times New Roman"/>
          <w:szCs w:val="20"/>
        </w:rPr>
        <w:t xml:space="preserve"> RFB n</w:t>
      </w:r>
      <w:r w:rsidRPr="0008180A">
        <w:rPr>
          <w:rFonts w:cs="Times New Roman"/>
          <w:szCs w:val="20"/>
          <w:u w:val="single"/>
          <w:vertAlign w:val="superscript"/>
        </w:rPr>
        <w:t>o</w:t>
      </w:r>
      <w:r w:rsidRPr="0008180A">
        <w:rPr>
          <w:rFonts w:cs="Times New Roman"/>
          <w:szCs w:val="20"/>
        </w:rPr>
        <w:t xml:space="preserve"> </w:t>
      </w:r>
      <w:r>
        <w:rPr>
          <w:rFonts w:cs="Times New Roman"/>
          <w:szCs w:val="20"/>
        </w:rPr>
        <w:t>2.003/2021)</w:t>
      </w:r>
      <w:r>
        <w:t xml:space="preserve"> deverão existir </w:t>
      </w:r>
      <w:r w:rsidR="00B47A08">
        <w:t>lançamentos no período</w:t>
      </w:r>
      <w:r>
        <w:t xml:space="preserve">, assim como </w:t>
      </w:r>
      <w:r w:rsidR="00B47A08">
        <w:t>DRE (</w:t>
      </w:r>
      <w:r>
        <w:t xml:space="preserve">ex.: </w:t>
      </w:r>
      <w:r w:rsidR="00B47A08">
        <w:t>despesas com telefone, despesas com luz, despesas com aluguel, despesas com contador</w:t>
      </w:r>
      <w:r>
        <w:t xml:space="preserve">, </w:t>
      </w:r>
      <w:r w:rsidR="00B47A08">
        <w:t>etc).</w:t>
      </w:r>
    </w:p>
    <w:p w14:paraId="3CCF6FAE" w14:textId="23498C12" w:rsidR="00365AA9" w:rsidRPr="0008180A" w:rsidRDefault="00E36FD5" w:rsidP="009A4E35">
      <w:pPr>
        <w:pStyle w:val="Ttulo2"/>
        <w:rPr>
          <w:rFonts w:cs="Times New Roman"/>
          <w:szCs w:val="20"/>
        </w:rPr>
      </w:pPr>
      <w:bookmarkStart w:id="4" w:name="_Toc121118451"/>
      <w:r w:rsidRPr="0008180A">
        <w:rPr>
          <w:rFonts w:cs="Times New Roman"/>
          <w:szCs w:val="20"/>
        </w:rPr>
        <w:t>1.4. Obrigações Acessórias Dispensadas no Caso de Transmissão da Escrituração Via Sped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Sped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20F5D52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507A95">
        <w:rPr>
          <w:rFonts w:ascii="Times New Roman" w:hAnsi="Times New Roman" w:cs="Times New Roman"/>
          <w:sz w:val="20"/>
          <w:szCs w:val="20"/>
        </w:rPr>
        <w:t>9</w:t>
      </w:r>
      <w:r w:rsidR="00507A95" w:rsidRPr="0008180A">
        <w:rPr>
          <w:rFonts w:ascii="Times New Roman" w:hAnsi="Times New Roman" w:cs="Times New Roman"/>
          <w:sz w:val="20"/>
          <w:szCs w:val="20"/>
          <w:u w:val="single"/>
          <w:vertAlign w:val="superscript"/>
        </w:rPr>
        <w:t>o</w:t>
      </w:r>
      <w:r w:rsidR="00507A95" w:rsidRPr="0008180A">
        <w:rPr>
          <w:rFonts w:ascii="Times New Roman" w:hAnsi="Times New Roman" w:cs="Times New Roman"/>
          <w:sz w:val="20"/>
          <w:szCs w:val="20"/>
        </w:rPr>
        <w:t xml:space="preserve"> </w:t>
      </w:r>
      <w:r w:rsidRPr="0008180A">
        <w:rPr>
          <w:rFonts w:ascii="Times New Roman" w:hAnsi="Times New Roman" w:cs="Times New Roman"/>
          <w:sz w:val="20"/>
          <w:szCs w:val="20"/>
        </w:rPr>
        <w:t>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07A95">
        <w:rPr>
          <w:rFonts w:ascii="Times New Roman" w:hAnsi="Times New Roman" w:cs="Times New Roman"/>
          <w:sz w:val="20"/>
          <w:szCs w:val="20"/>
        </w:rPr>
        <w:t>2.003</w:t>
      </w:r>
      <w:r w:rsidRPr="0008180A">
        <w:rPr>
          <w:rFonts w:ascii="Times New Roman" w:hAnsi="Times New Roman" w:cs="Times New Roman"/>
          <w:sz w:val="20"/>
          <w:szCs w:val="20"/>
        </w:rPr>
        <w:t>/20</w:t>
      </w:r>
      <w:r w:rsidR="00507A95">
        <w:rPr>
          <w:rFonts w:ascii="Times New Roman" w:hAnsi="Times New Roman" w:cs="Times New Roman"/>
          <w:sz w:val="20"/>
          <w:szCs w:val="20"/>
        </w:rPr>
        <w:t>21</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316CD14" w14:textId="11FF01ED"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Art. 9º A apresentação dos livros digitais de acordo com o disposto nesta Instrução Normativa supre:</w:t>
      </w:r>
    </w:p>
    <w:p w14:paraId="1CC62407" w14:textId="77777777"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I - em relação às mesmas informações, a exigência contida na Instrução Normativa SRF nº 86, de 22 de outubro de 2001;</w:t>
      </w:r>
    </w:p>
    <w:p w14:paraId="7860D704" w14:textId="74F3AEA2"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II - a obrigação de escriturar o livro Razão ou as fichas utilizados para resumir e totalizar, por conta ou subconta, os lançamentos efetuados no livro Diário, prevista no art. 14 da Lei nº 8.218, de 29 de agosto de 1991; e</w:t>
      </w:r>
    </w:p>
    <w:p w14:paraId="08FD2196" w14:textId="49EAA45F" w:rsidR="00365737" w:rsidRPr="0008180A"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 xml:space="preserve">III - a obrigação de transcrever, no livro Diário, o Balancete ou o Balanço de Suspensão ou a Redução do Imposto de que trata o art. 35 da Lei nº 8.981, de 1995. </w:t>
      </w:r>
    </w:p>
    <w:p w14:paraId="4B0FF3F4" w14:textId="7DC76A5A" w:rsidR="00365AA9" w:rsidRPr="0008180A" w:rsidRDefault="00E36FD5">
      <w:pPr>
        <w:pStyle w:val="Ttulo2"/>
        <w:rPr>
          <w:rFonts w:cs="Times New Roman"/>
          <w:szCs w:val="20"/>
        </w:rPr>
      </w:pPr>
      <w:bookmarkStart w:id="5" w:name="_Toc121118452"/>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1E14DF46" w14:textId="062C1CAA" w:rsidR="00365AA9" w:rsidRPr="00FD6331" w:rsidRDefault="00E36FD5" w:rsidP="00FD6331">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213AE">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27E11B50" w14:textId="560AB0BC"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Art. 5º A ECD deve ser transmitida ao Sistema Público de Escrituração Digital (Sped), instituído pelo Decreto nº 6.022, de 22 de janeiro de 2007</w:t>
      </w:r>
      <w:r w:rsidRPr="002614D3">
        <w:rPr>
          <w:rFonts w:ascii="Times New Roman" w:eastAsia="Times New Roman" w:hAnsi="Times New Roman" w:cs="Tahoma"/>
          <w:color w:val="000000"/>
          <w:sz w:val="20"/>
          <w:szCs w:val="20"/>
          <w:lang w:eastAsia="pt-BR"/>
        </w:rPr>
        <w:t xml:space="preserve">, </w:t>
      </w:r>
      <w:r w:rsidRPr="00B37733">
        <w:rPr>
          <w:rFonts w:ascii="Times New Roman" w:eastAsia="Times New Roman" w:hAnsi="Times New Roman" w:cs="Tahoma"/>
          <w:b/>
          <w:bCs/>
          <w:color w:val="000000"/>
          <w:sz w:val="20"/>
          <w:szCs w:val="20"/>
          <w:lang w:eastAsia="pt-BR"/>
        </w:rPr>
        <w:t>até o último dia útil do mês de maio</w:t>
      </w:r>
      <w:r w:rsidRPr="00A213AE">
        <w:rPr>
          <w:rFonts w:ascii="Times New Roman" w:eastAsia="Times New Roman" w:hAnsi="Times New Roman" w:cs="Tahoma"/>
          <w:color w:val="000000"/>
          <w:sz w:val="20"/>
          <w:szCs w:val="20"/>
          <w:lang w:eastAsia="pt-BR"/>
        </w:rPr>
        <w:t xml:space="preserve"> do ano seguinte ao ano-calendário a que se refere a escrituração.   </w:t>
      </w:r>
    </w:p>
    <w:p w14:paraId="01E18D08"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1º O prazo para entrega da ECD será encerrado às 23h59min59s (vinte e três horas, cinquenta e nove minutos e cinquenta e nove segundos), horário de Brasília, do dia fixado para entrega da escrituração.</w:t>
      </w:r>
    </w:p>
    <w:p w14:paraId="44EC0B87"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lastRenderedPageBreak/>
        <w:t>§ 2º A ECD transmitida no prazo previsto no caput será considerada válida depois de confirmado seu recebimento pelo Sped.</w:t>
      </w:r>
    </w:p>
    <w:p w14:paraId="2E83068C"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3º Nos casos de extinção da pessoa jurídica, cisão parcial, cisão total, fusão ou incorporação, a ECD deve ser entregue pela pessoa jurídica extinta, cindida, fusionada, incorporada e incorporadora, observados os seguintes prazos:</w:t>
      </w:r>
    </w:p>
    <w:p w14:paraId="739F04CB" w14:textId="0ED99A5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xml:space="preserve">I - se o evento ocorrer no período compreendido entre janeiro a abril, a ECD deve ser entregue até o último dia útil do mês de maio do mesmo ano; e </w:t>
      </w:r>
    </w:p>
    <w:p w14:paraId="3687DB14" w14:textId="24E61F4B"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xml:space="preserve">II - se o evento ocorrer no período compreendido entre maio a dezembro, a ECD deve ser entregue até o último dia útil do mês subsequente ao do evento. </w:t>
      </w:r>
    </w:p>
    <w:p w14:paraId="126B594D" w14:textId="664FD965" w:rsidR="00687E2E" w:rsidRPr="0008180A" w:rsidRDefault="00A213AE" w:rsidP="00B37733">
      <w:pPr>
        <w:shd w:val="clear" w:color="auto" w:fill="FFFFFF"/>
        <w:spacing w:line="280" w:lineRule="atLeast"/>
        <w:ind w:left="709"/>
        <w:jc w:val="both"/>
        <w:rPr>
          <w:rFonts w:eastAsia="Times New Roman" w:cs="Times New Roman"/>
          <w:color w:val="000000"/>
          <w:szCs w:val="20"/>
          <w:lang w:eastAsia="pt-BR"/>
        </w:rPr>
      </w:pPr>
      <w:r w:rsidRPr="00A213AE">
        <w:rPr>
          <w:rFonts w:eastAsia="Times New Roman"/>
          <w:color w:val="000000"/>
          <w:szCs w:val="20"/>
          <w:lang w:eastAsia="pt-BR"/>
        </w:rPr>
        <w:t>§ 4º A obrigação prevista no § 3º não se aplica à incorporadora nos casos em que esta e a incorporada estavam sob o mesmo controle societário desde o ano-calendário anterior ao do evento.</w:t>
      </w:r>
      <w:r w:rsidRPr="00A213AE" w:rsidDel="00A213AE">
        <w:rPr>
          <w:rFonts w:eastAsia="Times New Roman"/>
          <w:color w:val="000000"/>
          <w:szCs w:val="20"/>
          <w:lang w:eastAsia="pt-BR"/>
        </w:rPr>
        <w:t xml:space="preserve"> </w:t>
      </w:r>
    </w:p>
    <w:p w14:paraId="284F74DB" w14:textId="013CBEAB" w:rsidR="00365AA9" w:rsidRPr="0008180A" w:rsidRDefault="00E36FD5" w:rsidP="00CF44FF">
      <w:pPr>
        <w:shd w:val="clear" w:color="auto" w:fill="FFFFFF"/>
        <w:spacing w:line="280" w:lineRule="atLeast"/>
        <w:ind w:firstLine="945"/>
        <w:jc w:val="both"/>
        <w:rPr>
          <w:rFonts w:eastAsia="Times New Roman" w:cs="Times New Roman"/>
          <w:color w:val="000000"/>
          <w:szCs w:val="20"/>
          <w:lang w:eastAsia="pt-BR"/>
        </w:rPr>
      </w:pPr>
      <w:r w:rsidRPr="0008180A">
        <w:rPr>
          <w:rFonts w:eastAsia="Times New Roman" w:cs="Times New Roman"/>
          <w:color w:val="000000"/>
          <w:szCs w:val="20"/>
          <w:lang w:eastAsia="pt-BR"/>
        </w:rPr>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3CC0D02E"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abril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3D8A381D"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053B024A"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maio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46F1D4AF" w14:textId="2053F413" w:rsidR="00D9607A" w:rsidRPr="0008180A" w:rsidRDefault="00D9607A">
      <w:pPr>
        <w:overflowPunct/>
        <w:spacing w:line="240" w:lineRule="auto"/>
        <w:rPr>
          <w:rFonts w:eastAsia="Times New Roman" w:cs="Times New Roman"/>
          <w:b/>
          <w:bCs/>
          <w:iCs/>
          <w:color w:val="0000FF"/>
          <w:szCs w:val="20"/>
          <w:lang w:eastAsia="pt-BR"/>
        </w:rPr>
      </w:pPr>
    </w:p>
    <w:p w14:paraId="375FC73B" w14:textId="7FE31D8E" w:rsidR="00365AA9" w:rsidRPr="0008180A" w:rsidRDefault="00E36FD5">
      <w:pPr>
        <w:pStyle w:val="Ttulo2"/>
        <w:rPr>
          <w:rFonts w:cs="Times New Roman"/>
          <w:szCs w:val="20"/>
        </w:rPr>
      </w:pPr>
      <w:bookmarkStart w:id="6" w:name="_Toc121118453"/>
      <w:r w:rsidRPr="0008180A">
        <w:rPr>
          <w:rFonts w:cs="Times New Roman"/>
          <w:szCs w:val="20"/>
        </w:rPr>
        <w:t>1.6. Livros Abrangidos pelo Sped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bookmarkStart w:id="7" w:name="OLE_LINK1"/>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6DC76532" w:rsidR="00365AA9" w:rsidRPr="0008180A" w:rsidRDefault="00E36FD5">
      <w:pPr>
        <w:pStyle w:val="Ttulo2"/>
        <w:rPr>
          <w:rFonts w:cs="Times New Roman"/>
          <w:szCs w:val="20"/>
        </w:rPr>
      </w:pPr>
      <w:bookmarkStart w:id="8" w:name="_Toc121118454"/>
      <w:bookmarkEnd w:id="7"/>
      <w:r w:rsidRPr="0008180A">
        <w:rPr>
          <w:rFonts w:cs="Times New Roman"/>
          <w:szCs w:val="20"/>
        </w:rPr>
        <w:t>1.7. Regras de Convivência entre os Livros Abrangidos pelo Sped Contábil</w:t>
      </w:r>
      <w:bookmarkEnd w:id="8"/>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CD08015" w14:textId="06261BEB" w:rsidR="00384DAF"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r w:rsidR="00CD2261">
        <w:rPr>
          <w:rFonts w:ascii="Times New Roman" w:hAnsi="Times New Roman"/>
          <w:sz w:val="20"/>
          <w:szCs w:val="20"/>
        </w:rPr>
        <w:t xml:space="preserve"> Ressalta-se que a escrituração</w:t>
      </w:r>
      <w:r w:rsidR="00CD2261" w:rsidRPr="00CD2261">
        <w:rPr>
          <w:rFonts w:ascii="Times New Roman" w:hAnsi="Times New Roman"/>
          <w:sz w:val="20"/>
          <w:szCs w:val="20"/>
        </w:rPr>
        <w:t xml:space="preserve"> B é somente para instituições financeiras</w:t>
      </w:r>
      <w:r w:rsidR="00384DAF">
        <w:rPr>
          <w:rFonts w:ascii="Times New Roman" w:hAnsi="Times New Roman"/>
          <w:sz w:val="20"/>
          <w:szCs w:val="20"/>
        </w:rPr>
        <w:t>.</w:t>
      </w:r>
    </w:p>
    <w:p w14:paraId="7F09B1AD" w14:textId="77777777" w:rsidR="00CA3D03" w:rsidRDefault="00CA3D03" w:rsidP="00E36FD5">
      <w:pPr>
        <w:pStyle w:val="Corpodetexto"/>
        <w:ind w:firstLine="708"/>
        <w:rPr>
          <w:rFonts w:ascii="Times New Roman" w:hAnsi="Times New Roman"/>
          <w:sz w:val="20"/>
          <w:szCs w:val="20"/>
        </w:rPr>
      </w:pPr>
    </w:p>
    <w:p w14:paraId="18127B4B" w14:textId="65545928" w:rsidR="00EA1313" w:rsidRPr="00384DAF" w:rsidRDefault="00384DAF" w:rsidP="00FD6331">
      <w:pPr>
        <w:pStyle w:val="Corpodetexto"/>
        <w:ind w:firstLine="708"/>
        <w:rPr>
          <w:rFonts w:ascii="Times New Roman" w:hAnsi="Times New Roman"/>
          <w:sz w:val="20"/>
          <w:szCs w:val="20"/>
        </w:rPr>
      </w:pPr>
      <w:r w:rsidRPr="00384DAF">
        <w:rPr>
          <w:rFonts w:ascii="Times New Roman" w:hAnsi="Times New Roman"/>
          <w:sz w:val="20"/>
          <w:szCs w:val="20"/>
        </w:rPr>
        <w:t xml:space="preserve">Caso utilize livros auxiliares (A ou Z), o </w:t>
      </w:r>
      <w:r w:rsidR="00EA1313">
        <w:rPr>
          <w:rFonts w:ascii="Times New Roman" w:hAnsi="Times New Roman"/>
          <w:sz w:val="20"/>
          <w:szCs w:val="20"/>
        </w:rPr>
        <w:t>livro</w:t>
      </w:r>
      <w:r w:rsidRPr="00384DAF">
        <w:rPr>
          <w:rFonts w:ascii="Times New Roman" w:hAnsi="Times New Roman"/>
          <w:sz w:val="20"/>
          <w:szCs w:val="20"/>
        </w:rPr>
        <w:t xml:space="preserve"> principal deve ser do tipo "R" (livro diário com escrituração resumida)</w:t>
      </w:r>
      <w:r w:rsidR="00EA1313">
        <w:rPr>
          <w:rFonts w:ascii="Times New Roman" w:hAnsi="Times New Roman"/>
          <w:sz w:val="20"/>
          <w:szCs w:val="20"/>
        </w:rPr>
        <w:t xml:space="preserve">, exceto para instituições financeiras, que utilizam o livro principal </w:t>
      </w:r>
      <w:r w:rsidR="00D762BD">
        <w:rPr>
          <w:rFonts w:ascii="Times New Roman" w:hAnsi="Times New Roman"/>
          <w:sz w:val="20"/>
          <w:szCs w:val="20"/>
        </w:rPr>
        <w:t>“</w:t>
      </w:r>
      <w:r w:rsidR="00EA1313">
        <w:rPr>
          <w:rFonts w:ascii="Times New Roman" w:hAnsi="Times New Roman"/>
          <w:sz w:val="20"/>
          <w:szCs w:val="20"/>
        </w:rPr>
        <w:t>B</w:t>
      </w:r>
      <w:r w:rsidR="00D762BD">
        <w:rPr>
          <w:rFonts w:ascii="Times New Roman" w:hAnsi="Times New Roman"/>
          <w:sz w:val="20"/>
          <w:szCs w:val="20"/>
        </w:rPr>
        <w:t>”</w:t>
      </w:r>
      <w:r w:rsidR="00EA1313">
        <w:rPr>
          <w:rFonts w:ascii="Times New Roman" w:hAnsi="Times New Roman"/>
          <w:sz w:val="20"/>
          <w:szCs w:val="20"/>
        </w:rPr>
        <w:t xml:space="preserve"> (</w:t>
      </w:r>
      <w:r w:rsidR="00D762BD">
        <w:rPr>
          <w:rFonts w:ascii="Times New Roman" w:hAnsi="Times New Roman"/>
          <w:sz w:val="20"/>
          <w:szCs w:val="20"/>
        </w:rPr>
        <w:t>l</w:t>
      </w:r>
      <w:r w:rsidR="00EA1313" w:rsidRPr="00EA1313">
        <w:rPr>
          <w:rFonts w:ascii="Times New Roman" w:hAnsi="Times New Roman"/>
          <w:sz w:val="20"/>
          <w:szCs w:val="20"/>
        </w:rPr>
        <w:t xml:space="preserve">ivro de </w:t>
      </w:r>
      <w:r w:rsidR="00D762BD">
        <w:rPr>
          <w:rFonts w:ascii="Times New Roman" w:hAnsi="Times New Roman"/>
          <w:sz w:val="20"/>
          <w:szCs w:val="20"/>
        </w:rPr>
        <w:t>b</w:t>
      </w:r>
      <w:r w:rsidR="00EA1313" w:rsidRPr="00EA1313">
        <w:rPr>
          <w:rFonts w:ascii="Times New Roman" w:hAnsi="Times New Roman"/>
          <w:sz w:val="20"/>
          <w:szCs w:val="20"/>
        </w:rPr>
        <w:t xml:space="preserve">alancetes </w:t>
      </w:r>
      <w:r w:rsidR="00D762BD">
        <w:rPr>
          <w:rFonts w:ascii="Times New Roman" w:hAnsi="Times New Roman"/>
          <w:sz w:val="20"/>
          <w:szCs w:val="20"/>
        </w:rPr>
        <w:t>d</w:t>
      </w:r>
      <w:r w:rsidR="00EA1313" w:rsidRPr="00EA1313">
        <w:rPr>
          <w:rFonts w:ascii="Times New Roman" w:hAnsi="Times New Roman"/>
          <w:sz w:val="20"/>
          <w:szCs w:val="20"/>
        </w:rPr>
        <w:t xml:space="preserve">iários e </w:t>
      </w:r>
      <w:r w:rsidR="00D762BD">
        <w:rPr>
          <w:rFonts w:ascii="Times New Roman" w:hAnsi="Times New Roman"/>
          <w:sz w:val="20"/>
          <w:szCs w:val="20"/>
        </w:rPr>
        <w:t>b</w:t>
      </w:r>
      <w:r w:rsidR="00EA1313" w:rsidRPr="00EA1313">
        <w:rPr>
          <w:rFonts w:ascii="Times New Roman" w:hAnsi="Times New Roman"/>
          <w:sz w:val="20"/>
          <w:szCs w:val="20"/>
        </w:rPr>
        <w:t>alanços</w:t>
      </w:r>
      <w:r w:rsidR="00EA1313">
        <w:rPr>
          <w:rFonts w:ascii="Times New Roman" w:hAnsi="Times New Roman"/>
          <w:sz w:val="20"/>
          <w:szCs w:val="20"/>
        </w:rPr>
        <w:t>)</w:t>
      </w:r>
      <w:r w:rsidRPr="00384DAF">
        <w:rPr>
          <w:rFonts w:ascii="Times New Roman" w:hAnsi="Times New Roman"/>
          <w:sz w:val="20"/>
          <w:szCs w:val="20"/>
        </w:rPr>
        <w:t xml:space="preserve">. Além disso, os livros auxiliares devem ser transmitidos antes do livro principal, pois será necessário informar o </w:t>
      </w:r>
      <w:r w:rsidR="00DD5E87" w:rsidRPr="00FD6331">
        <w:rPr>
          <w:rFonts w:ascii="Times New Roman" w:hAnsi="Times New Roman"/>
          <w:i/>
          <w:iCs/>
          <w:sz w:val="20"/>
          <w:szCs w:val="20"/>
        </w:rPr>
        <w:t>hash</w:t>
      </w:r>
      <w:r w:rsidRPr="00384DAF">
        <w:rPr>
          <w:rFonts w:ascii="Times New Roman" w:hAnsi="Times New Roman"/>
          <w:sz w:val="20"/>
          <w:szCs w:val="20"/>
        </w:rPr>
        <w:t xml:space="preserve"> dos livros auxiliares no registro I012 do livro principal.</w:t>
      </w:r>
    </w:p>
    <w:p w14:paraId="31627DCB" w14:textId="1189C64C" w:rsid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lastRenderedPageBreak/>
        <w:t>O código da conta que aparece no registro I015 do livro principal deve ser o mesmo código que aparece no I015 do livro auxiliar. Exemplo:</w:t>
      </w:r>
    </w:p>
    <w:p w14:paraId="07EB134C" w14:textId="77777777" w:rsidR="006025CF" w:rsidRPr="00384DAF" w:rsidRDefault="006025CF" w:rsidP="00384DAF">
      <w:pPr>
        <w:pStyle w:val="Corpodetexto"/>
        <w:ind w:firstLine="708"/>
        <w:rPr>
          <w:rFonts w:ascii="Times New Roman" w:hAnsi="Times New Roman"/>
          <w:sz w:val="20"/>
          <w:szCs w:val="20"/>
        </w:rPr>
      </w:pPr>
    </w:p>
    <w:p w14:paraId="2A80B57B" w14:textId="74952D82" w:rsidR="00384DAF" w:rsidRP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principal = 1.1.1.1 - Clientes (deve ser analítica no I050 do livro principal)</w:t>
      </w:r>
      <w:r w:rsidR="00EA1313">
        <w:rPr>
          <w:rFonts w:ascii="Times New Roman" w:hAnsi="Times New Roman"/>
          <w:sz w:val="20"/>
          <w:szCs w:val="20"/>
        </w:rPr>
        <w:t>;</w:t>
      </w:r>
    </w:p>
    <w:p w14:paraId="26BEF645" w14:textId="4EAC1199" w:rsid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auxiliar = 1.1.1.1 - Clientes (deve ser sintética no l050 livro auxiliar)</w:t>
      </w:r>
      <w:r w:rsidR="00EA1313">
        <w:rPr>
          <w:rFonts w:ascii="Times New Roman" w:hAnsi="Times New Roman"/>
          <w:sz w:val="20"/>
          <w:szCs w:val="20"/>
        </w:rPr>
        <w:t xml:space="preserve"> - O</w:t>
      </w:r>
      <w:r w:rsidR="00EA1313" w:rsidRPr="00384DAF">
        <w:rPr>
          <w:rFonts w:ascii="Times New Roman" w:hAnsi="Times New Roman"/>
          <w:sz w:val="20"/>
          <w:szCs w:val="20"/>
        </w:rPr>
        <w:t xml:space="preserve"> mesmo código informado no livro principal</w:t>
      </w:r>
      <w:r w:rsidRPr="00384DAF">
        <w:rPr>
          <w:rFonts w:ascii="Times New Roman" w:hAnsi="Times New Roman"/>
          <w:sz w:val="20"/>
          <w:szCs w:val="20"/>
        </w:rPr>
        <w:t>.</w:t>
      </w:r>
    </w:p>
    <w:p w14:paraId="3A2C0A9A" w14:textId="77777777" w:rsidR="00EA1313" w:rsidRPr="00384DAF" w:rsidRDefault="00EA1313" w:rsidP="00384DAF">
      <w:pPr>
        <w:pStyle w:val="Corpodetexto"/>
        <w:ind w:firstLine="708"/>
        <w:rPr>
          <w:rFonts w:ascii="Times New Roman" w:hAnsi="Times New Roman"/>
          <w:sz w:val="20"/>
          <w:szCs w:val="20"/>
        </w:rPr>
      </w:pPr>
    </w:p>
    <w:p w14:paraId="06FA6C98" w14:textId="498E53E4" w:rsidR="00384DAF" w:rsidRDefault="00EA1313" w:rsidP="00384DAF">
      <w:pPr>
        <w:pStyle w:val="Corpodetexto"/>
        <w:ind w:firstLine="708"/>
        <w:rPr>
          <w:rFonts w:ascii="Times New Roman" w:hAnsi="Times New Roman"/>
          <w:sz w:val="20"/>
          <w:szCs w:val="20"/>
        </w:rPr>
      </w:pPr>
      <w:r>
        <w:rPr>
          <w:rFonts w:ascii="Times New Roman" w:hAnsi="Times New Roman"/>
          <w:sz w:val="20"/>
          <w:szCs w:val="20"/>
        </w:rPr>
        <w:t>O motivo para</w:t>
      </w:r>
      <w:r w:rsidR="00DD5E87">
        <w:rPr>
          <w:rFonts w:ascii="Times New Roman" w:hAnsi="Times New Roman"/>
          <w:sz w:val="20"/>
          <w:szCs w:val="20"/>
        </w:rPr>
        <w:t xml:space="preserve"> que</w:t>
      </w:r>
      <w:r w:rsidR="006025CF">
        <w:rPr>
          <w:rFonts w:ascii="Times New Roman" w:hAnsi="Times New Roman"/>
          <w:sz w:val="20"/>
          <w:szCs w:val="20"/>
        </w:rPr>
        <w:t xml:space="preserve"> a conta</w:t>
      </w:r>
      <w:r>
        <w:rPr>
          <w:rFonts w:ascii="Times New Roman" w:hAnsi="Times New Roman"/>
          <w:sz w:val="20"/>
          <w:szCs w:val="20"/>
        </w:rPr>
        <w:t xml:space="preserve"> se</w:t>
      </w:r>
      <w:r w:rsidR="00DD5E87">
        <w:rPr>
          <w:rFonts w:ascii="Times New Roman" w:hAnsi="Times New Roman"/>
          <w:sz w:val="20"/>
          <w:szCs w:val="20"/>
        </w:rPr>
        <w:t>ja</w:t>
      </w:r>
      <w:r>
        <w:rPr>
          <w:rFonts w:ascii="Times New Roman" w:hAnsi="Times New Roman"/>
          <w:sz w:val="20"/>
          <w:szCs w:val="20"/>
        </w:rPr>
        <w:t xml:space="preserve"> </w:t>
      </w:r>
      <w:r w:rsidR="00384DAF" w:rsidRPr="00384DAF">
        <w:rPr>
          <w:rFonts w:ascii="Times New Roman" w:hAnsi="Times New Roman"/>
          <w:sz w:val="20"/>
          <w:szCs w:val="20"/>
        </w:rPr>
        <w:t xml:space="preserve">sintética no </w:t>
      </w:r>
      <w:r w:rsidR="00DD5E87">
        <w:rPr>
          <w:rFonts w:ascii="Times New Roman" w:hAnsi="Times New Roman"/>
          <w:sz w:val="20"/>
          <w:szCs w:val="20"/>
        </w:rPr>
        <w:t xml:space="preserve">registro </w:t>
      </w:r>
      <w:r w:rsidR="00384DAF" w:rsidRPr="00384DAF">
        <w:rPr>
          <w:rFonts w:ascii="Times New Roman" w:hAnsi="Times New Roman"/>
          <w:sz w:val="20"/>
          <w:szCs w:val="20"/>
        </w:rPr>
        <w:t>I050 do livro auxiliar</w:t>
      </w:r>
      <w:r>
        <w:rPr>
          <w:rFonts w:ascii="Times New Roman" w:hAnsi="Times New Roman"/>
          <w:sz w:val="20"/>
          <w:szCs w:val="20"/>
        </w:rPr>
        <w:t xml:space="preserve"> é </w:t>
      </w:r>
      <w:r w:rsidR="00A74C36">
        <w:rPr>
          <w:rFonts w:ascii="Times New Roman" w:hAnsi="Times New Roman"/>
          <w:sz w:val="20"/>
          <w:szCs w:val="20"/>
        </w:rPr>
        <w:t>possibilitar</w:t>
      </w:r>
      <w:r>
        <w:rPr>
          <w:rFonts w:ascii="Times New Roman" w:hAnsi="Times New Roman"/>
          <w:sz w:val="20"/>
          <w:szCs w:val="20"/>
        </w:rPr>
        <w:t xml:space="preserve"> </w:t>
      </w:r>
      <w:r w:rsidR="00A74C36">
        <w:rPr>
          <w:rFonts w:ascii="Times New Roman" w:hAnsi="Times New Roman"/>
          <w:sz w:val="20"/>
          <w:szCs w:val="20"/>
        </w:rPr>
        <w:t xml:space="preserve">o </w:t>
      </w:r>
      <w:r>
        <w:rPr>
          <w:rFonts w:ascii="Times New Roman" w:hAnsi="Times New Roman"/>
          <w:sz w:val="20"/>
          <w:szCs w:val="20"/>
        </w:rPr>
        <w:t>detalhamento através de contas analíticas</w:t>
      </w:r>
      <w:r w:rsidR="006025CF">
        <w:rPr>
          <w:rFonts w:ascii="Times New Roman" w:hAnsi="Times New Roman"/>
          <w:sz w:val="20"/>
          <w:szCs w:val="20"/>
        </w:rPr>
        <w:t xml:space="preserve"> no livro auxiliar</w:t>
      </w:r>
      <w:r>
        <w:rPr>
          <w:rFonts w:ascii="Times New Roman" w:hAnsi="Times New Roman"/>
          <w:sz w:val="20"/>
          <w:szCs w:val="20"/>
        </w:rPr>
        <w:t>:</w:t>
      </w:r>
    </w:p>
    <w:p w14:paraId="40850349" w14:textId="77777777" w:rsidR="00EA1313" w:rsidRPr="00384DAF" w:rsidRDefault="00EA1313" w:rsidP="00384DAF">
      <w:pPr>
        <w:pStyle w:val="Corpodetexto"/>
        <w:ind w:firstLine="708"/>
        <w:rPr>
          <w:rFonts w:ascii="Times New Roman" w:hAnsi="Times New Roman"/>
          <w:sz w:val="20"/>
          <w:szCs w:val="20"/>
        </w:rPr>
      </w:pPr>
    </w:p>
    <w:p w14:paraId="5024A72F"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1.1.1.1 - Clientes - Sintética</w:t>
      </w:r>
    </w:p>
    <w:p w14:paraId="292E971C"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1.1.1.1.01 - Cliente 01 - Analítica</w:t>
      </w:r>
    </w:p>
    <w:p w14:paraId="7B67C943"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1.1.1.1.02 - Cliente 02 - Analítica</w:t>
      </w:r>
    </w:p>
    <w:p w14:paraId="57A1031A"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1.1.1.1.03 - Cliente 03 - Analítica</w:t>
      </w:r>
    </w:p>
    <w:p w14:paraId="34AD35B4" w14:textId="59D29608" w:rsidR="00365AA9" w:rsidRPr="0008180A"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e assim por diante...</w:t>
      </w:r>
      <w:r w:rsidR="00CD2261">
        <w:rPr>
          <w:rFonts w:ascii="Times New Roman" w:hAnsi="Times New Roman"/>
          <w:sz w:val="20"/>
          <w:szCs w:val="20"/>
        </w:rPr>
        <w:t xml:space="preserve"> </w:t>
      </w:r>
    </w:p>
    <w:p w14:paraId="73F209F6" w14:textId="77777777" w:rsidR="00365AA9" w:rsidRPr="0008180A" w:rsidRDefault="00E36FD5">
      <w:pPr>
        <w:pStyle w:val="Ttulo2"/>
        <w:rPr>
          <w:rFonts w:cs="Times New Roman"/>
          <w:szCs w:val="20"/>
        </w:rPr>
      </w:pPr>
      <w:bookmarkStart w:id="9" w:name="_Toc121118455"/>
      <w:r w:rsidRPr="0008180A">
        <w:rPr>
          <w:rFonts w:cs="Times New Roman"/>
          <w:szCs w:val="20"/>
        </w:rPr>
        <w:t xml:space="preserve">1.8. </w:t>
      </w:r>
      <w:r w:rsidRPr="0008180A">
        <w:rPr>
          <w:rFonts w:cs="Times New Roman"/>
          <w:i/>
          <w:szCs w:val="20"/>
        </w:rPr>
        <w:t xml:space="preserve">Hash </w:t>
      </w:r>
      <w:r w:rsidRPr="0008180A">
        <w:rPr>
          <w:rFonts w:cs="Times New Roman"/>
          <w:szCs w:val="20"/>
        </w:rPr>
        <w:t>do livro</w:t>
      </w:r>
      <w:bookmarkEnd w:id="9"/>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Sped Contábil calcula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10" w:name="_Toc121118456"/>
      <w:r w:rsidRPr="0008180A">
        <w:rPr>
          <w:rFonts w:cs="Times New Roman"/>
          <w:szCs w:val="20"/>
        </w:rPr>
        <w:t>1.9. Impressão dos Livros</w:t>
      </w:r>
      <w:bookmarkEnd w:id="10"/>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2CE97040" w:rsidR="00E36FD5" w:rsidRDefault="00E36FD5" w:rsidP="00CF44FF">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sidRPr="0008180A">
        <w:rPr>
          <w:rFonts w:ascii="Times New Roman" w:hAnsi="Times New Roman" w:cs="Times New Roman"/>
          <w:sz w:val="20"/>
          <w:szCs w:val="20"/>
        </w:rPr>
        <w:t>Sped</w:t>
      </w:r>
      <w:r w:rsidRPr="0008180A">
        <w:rPr>
          <w:rFonts w:ascii="Times New Roman" w:hAnsi="Times New Roman" w:cs="Times New Roman"/>
          <w:sz w:val="20"/>
          <w:szCs w:val="20"/>
        </w:rPr>
        <w:t xml:space="preserve"> deve ser mantido pela entidade.</w:t>
      </w:r>
    </w:p>
    <w:p w14:paraId="12841FD1" w14:textId="21255439" w:rsidR="001D4098" w:rsidRDefault="001D4098" w:rsidP="00CF44FF">
      <w:pPr>
        <w:pStyle w:val="pergunta-3"/>
        <w:shd w:val="clear" w:color="auto" w:fill="FFFFFF"/>
        <w:spacing w:before="0" w:after="0"/>
        <w:ind w:firstLine="708"/>
        <w:jc w:val="both"/>
        <w:rPr>
          <w:rFonts w:ascii="Times New Roman" w:hAnsi="Times New Roman" w:cs="Times New Roman"/>
          <w:sz w:val="20"/>
          <w:szCs w:val="20"/>
        </w:rPr>
      </w:pPr>
    </w:p>
    <w:p w14:paraId="0BD11663" w14:textId="5E3A76A5" w:rsidR="001D4098" w:rsidRPr="00FD6331" w:rsidRDefault="006D1A11" w:rsidP="00FD6331">
      <w:pPr>
        <w:ind w:firstLine="708"/>
        <w:jc w:val="both"/>
      </w:pPr>
      <w:r>
        <w:t xml:space="preserve">Caso seja necessário imprimir (em pdf ou papel) </w:t>
      </w:r>
      <w:r w:rsidR="001D4098" w:rsidRPr="008A63CA">
        <w:t>as demonstrações contábeis</w:t>
      </w:r>
      <w:r w:rsidR="001D4098">
        <w:t xml:space="preserve"> transmitidas ao Sped</w:t>
      </w:r>
      <w:r w:rsidR="001D4098" w:rsidRPr="008A63CA">
        <w:t xml:space="preserve">, </w:t>
      </w:r>
      <w:r>
        <w:t>p</w:t>
      </w:r>
      <w:r w:rsidRPr="008A63CA">
        <w:t>ara que a autenticação apareça no rodapé</w:t>
      </w:r>
      <w:r>
        <w:t xml:space="preserve"> da página</w:t>
      </w:r>
      <w:r w:rsidRPr="008A63CA">
        <w:t xml:space="preserve"> </w:t>
      </w:r>
      <w:r w:rsidR="001D4098" w:rsidRPr="008A63CA">
        <w:t>é necessário que o recibo de entrega da ECD esteja no mesmo diretório do arquivo da ECD</w:t>
      </w:r>
      <w:r>
        <w:t xml:space="preserve"> que está sendo impresso</w:t>
      </w:r>
      <w:r w:rsidR="001D4098" w:rsidRPr="008A63CA">
        <w:t>.</w:t>
      </w:r>
    </w:p>
    <w:p w14:paraId="4EB5CE4C" w14:textId="3B4D94C6" w:rsidR="00365AA9" w:rsidRPr="0008180A" w:rsidRDefault="00E36FD5">
      <w:pPr>
        <w:pStyle w:val="Ttulo2"/>
        <w:rPr>
          <w:rFonts w:cs="Times New Roman"/>
          <w:szCs w:val="20"/>
        </w:rPr>
      </w:pPr>
      <w:bookmarkStart w:id="11" w:name="_Toc121118457"/>
      <w:r w:rsidRPr="0008180A">
        <w:rPr>
          <w:rFonts w:cs="Times New Roman"/>
          <w:szCs w:val="20"/>
        </w:rPr>
        <w:t>1.10. Quantidade de Livros por Arquivo e Quantidade de Arquivos por Ano-Calendário</w:t>
      </w:r>
      <w:bookmarkEnd w:id="11"/>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09D58A06"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mês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 situação em que a escrituração pode ser entregue em arquivos mensais (12 arquivos por ano).</w:t>
      </w:r>
    </w:p>
    <w:p w14:paraId="73208429" w14:textId="4CA3D6E9" w:rsidR="00365AA9" w:rsidRPr="0008180A" w:rsidRDefault="00E36FD5">
      <w:pPr>
        <w:pStyle w:val="Ttulo2"/>
        <w:rPr>
          <w:rFonts w:cs="Times New Roman"/>
          <w:szCs w:val="20"/>
        </w:rPr>
      </w:pPr>
      <w:bookmarkStart w:id="12" w:name="_Toc121118458"/>
      <w:r w:rsidRPr="0008180A">
        <w:rPr>
          <w:rFonts w:cs="Times New Roman"/>
          <w:szCs w:val="20"/>
        </w:rPr>
        <w:t>1.11. Limite de Tamanho e Período dos Livros</w:t>
      </w:r>
      <w:bookmarkEnd w:id="12"/>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lastRenderedPageBreak/>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4B9C776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2022</w:t>
      </w:r>
      <w:r w:rsidRPr="0008180A">
        <w:rPr>
          <w:rFonts w:ascii="Times New Roman" w:hAnsi="Times New Roman" w:cs="Times New Roman"/>
          <w:sz w:val="20"/>
          <w:szCs w:val="20"/>
        </w:rPr>
        <w:t>. Ocorreu um evento de cisão em 28/06/</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B37733" w:rsidRDefault="00365AA9">
      <w:pPr>
        <w:pStyle w:val="NormalWeb"/>
        <w:shd w:val="clear" w:color="auto" w:fill="FFFFFF"/>
        <w:spacing w:before="0" w:after="0"/>
        <w:jc w:val="both"/>
        <w:rPr>
          <w:rFonts w:ascii="Times New Roman" w:hAnsi="Times New Roman" w:cs="Times New Roman"/>
          <w:sz w:val="20"/>
          <w:szCs w:val="20"/>
          <w:u w:val="single"/>
        </w:rPr>
      </w:pPr>
    </w:p>
    <w:p w14:paraId="0FD7CBA6" w14:textId="32CC89E1"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2022</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2207BE5B"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maio de </w:t>
      </w:r>
      <w:r w:rsidR="00CE3F91" w:rsidRPr="0008180A">
        <w:rPr>
          <w:rFonts w:ascii="Times New Roman" w:hAnsi="Times New Roman" w:cs="Times New Roman"/>
          <w:sz w:val="20"/>
          <w:szCs w:val="20"/>
        </w:rPr>
        <w:t>202</w:t>
      </w:r>
      <w:r w:rsidR="00A70558">
        <w:rPr>
          <w:rFonts w:ascii="Times New Roman" w:hAnsi="Times New Roman" w:cs="Times New Roman"/>
          <w:sz w:val="20"/>
          <w:szCs w:val="20"/>
        </w:rPr>
        <w:t>3</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0E562C4F"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2022</w:t>
      </w:r>
      <w:r w:rsidRPr="0008180A">
        <w:rPr>
          <w:rFonts w:ascii="Times New Roman" w:hAnsi="Times New Roman" w:cs="Times New Roman"/>
          <w:sz w:val="20"/>
          <w:szCs w:val="20"/>
        </w:rPr>
        <w:t>. Ocorreu um evento de cisão em 31/12/</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00F61CD3"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31/12/</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janeiro de </w:t>
      </w:r>
      <w:r w:rsidR="00CE3F91" w:rsidRPr="0008180A">
        <w:rPr>
          <w:rFonts w:ascii="Times New Roman" w:hAnsi="Times New Roman" w:cs="Times New Roman"/>
          <w:sz w:val="20"/>
          <w:szCs w:val="20"/>
        </w:rPr>
        <w:t>202</w:t>
      </w:r>
      <w:r w:rsidR="00A70558">
        <w:rPr>
          <w:rFonts w:ascii="Times New Roman" w:hAnsi="Times New Roman" w:cs="Times New Roman"/>
          <w:sz w:val="20"/>
          <w:szCs w:val="20"/>
        </w:rPr>
        <w:t>3</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025852C4" w14:textId="77777777" w:rsidR="003A4288" w:rsidRPr="0008180A" w:rsidRDefault="003A4288" w:rsidP="00FD6331">
      <w:pPr>
        <w:pStyle w:val="NormalWeb"/>
        <w:shd w:val="clear" w:color="auto" w:fill="FFFFFF"/>
        <w:spacing w:before="0" w:after="0"/>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226C379F"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2022</w:t>
      </w:r>
      <w:r w:rsidRPr="0008180A">
        <w:rPr>
          <w:rFonts w:ascii="Times New Roman" w:hAnsi="Times New Roman" w:cs="Times New Roman"/>
          <w:sz w:val="20"/>
          <w:szCs w:val="20"/>
        </w:rPr>
        <w:t>. Ocorreu um evento de fusão em 28/06/</w:t>
      </w:r>
      <w:r w:rsidR="00DD5E87">
        <w:rPr>
          <w:rFonts w:ascii="Times New Roman" w:hAnsi="Times New Roman" w:cs="Times New Roman"/>
          <w:sz w:val="20"/>
          <w:szCs w:val="20"/>
        </w:rPr>
        <w:t>2022</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4BB6CD46"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2022</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2022</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6FED4498" w:rsidR="00365AA9" w:rsidRDefault="00365AA9">
      <w:pPr>
        <w:pStyle w:val="NormalWeb"/>
        <w:shd w:val="clear" w:color="auto" w:fill="FFFFFF"/>
        <w:spacing w:before="0" w:after="0"/>
        <w:jc w:val="both"/>
        <w:rPr>
          <w:rFonts w:ascii="Times New Roman" w:hAnsi="Times New Roman" w:cs="Times New Roman"/>
          <w:sz w:val="20"/>
          <w:szCs w:val="20"/>
        </w:rPr>
      </w:pPr>
    </w:p>
    <w:p w14:paraId="7C6D7F17" w14:textId="0FB18993" w:rsidR="00FD6331" w:rsidRDefault="00FD6331">
      <w:pPr>
        <w:pStyle w:val="NormalWeb"/>
        <w:shd w:val="clear" w:color="auto" w:fill="FFFFFF"/>
        <w:spacing w:before="0" w:after="0"/>
        <w:jc w:val="both"/>
        <w:rPr>
          <w:rFonts w:ascii="Times New Roman" w:hAnsi="Times New Roman" w:cs="Times New Roman"/>
          <w:sz w:val="20"/>
          <w:szCs w:val="20"/>
        </w:rPr>
      </w:pPr>
    </w:p>
    <w:p w14:paraId="28F77564" w14:textId="385F3E84" w:rsidR="00FD6331" w:rsidRDefault="00FD6331">
      <w:pPr>
        <w:pStyle w:val="NormalWeb"/>
        <w:shd w:val="clear" w:color="auto" w:fill="FFFFFF"/>
        <w:spacing w:before="0" w:after="0"/>
        <w:jc w:val="both"/>
        <w:rPr>
          <w:rFonts w:ascii="Times New Roman" w:hAnsi="Times New Roman" w:cs="Times New Roman"/>
          <w:sz w:val="20"/>
          <w:szCs w:val="20"/>
        </w:rPr>
      </w:pPr>
    </w:p>
    <w:p w14:paraId="38EE28D8" w14:textId="77777777" w:rsidR="00FD6331" w:rsidRPr="0008180A" w:rsidRDefault="00FD6331">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lastRenderedPageBreak/>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5273E3A4" w:rsidR="00365AA9"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2F0DD60" w14:textId="7F96A83E" w:rsidR="00B049D7" w:rsidRDefault="00B049D7">
      <w:pPr>
        <w:pStyle w:val="pergunta-5"/>
        <w:shd w:val="clear" w:color="auto" w:fill="FFFFFF"/>
        <w:spacing w:before="0" w:after="0"/>
        <w:ind w:left="708"/>
        <w:jc w:val="both"/>
        <w:rPr>
          <w:rFonts w:ascii="Times New Roman" w:hAnsi="Times New Roman" w:cs="Times New Roman"/>
          <w:sz w:val="20"/>
          <w:szCs w:val="20"/>
        </w:rPr>
      </w:pPr>
    </w:p>
    <w:p w14:paraId="0E46AE6F" w14:textId="25ACFAC0" w:rsidR="00B049D7" w:rsidRPr="00FD6331" w:rsidRDefault="00B049D7" w:rsidP="00FD6331">
      <w:pPr>
        <w:pStyle w:val="pergunta-5"/>
        <w:shd w:val="clear" w:color="auto" w:fill="FFFFFF"/>
        <w:spacing w:before="0" w:after="0"/>
        <w:ind w:left="708"/>
        <w:jc w:val="both"/>
        <w:rPr>
          <w:rFonts w:ascii="Times New Roman" w:hAnsi="Times New Roman" w:cs="Times New Roman"/>
          <w:sz w:val="20"/>
          <w:szCs w:val="20"/>
        </w:rPr>
      </w:pPr>
      <w:r>
        <w:rPr>
          <w:rFonts w:ascii="Times New Roman" w:hAnsi="Times New Roman" w:cs="Times New Roman"/>
          <w:b/>
          <w:bCs/>
          <w:sz w:val="20"/>
          <w:szCs w:val="20"/>
        </w:rPr>
        <w:t xml:space="preserve">Data de encerramento </w:t>
      </w:r>
      <w:r w:rsidR="00F134CD">
        <w:rPr>
          <w:rFonts w:ascii="Times New Roman" w:hAnsi="Times New Roman" w:cs="Times New Roman"/>
          <w:b/>
          <w:bCs/>
          <w:sz w:val="20"/>
          <w:szCs w:val="20"/>
        </w:rPr>
        <w:t xml:space="preserve">do exercício </w:t>
      </w:r>
      <w:r>
        <w:rPr>
          <w:rFonts w:ascii="Times New Roman" w:hAnsi="Times New Roman" w:cs="Times New Roman"/>
          <w:b/>
          <w:bCs/>
          <w:sz w:val="20"/>
          <w:szCs w:val="20"/>
        </w:rPr>
        <w:t xml:space="preserve">fora do período da escrituração: </w:t>
      </w:r>
      <w:r w:rsidRPr="00FD6331">
        <w:rPr>
          <w:rFonts w:ascii="Times New Roman" w:hAnsi="Times New Roman" w:cs="Times New Roman"/>
          <w:sz w:val="20"/>
          <w:szCs w:val="20"/>
        </w:rPr>
        <w:t xml:space="preserve">A data de encerramento </w:t>
      </w:r>
      <w:r w:rsidR="00F134CD">
        <w:rPr>
          <w:rFonts w:ascii="Times New Roman" w:hAnsi="Times New Roman" w:cs="Times New Roman"/>
          <w:sz w:val="20"/>
          <w:szCs w:val="20"/>
        </w:rPr>
        <w:t xml:space="preserve">do exercício social </w:t>
      </w:r>
      <w:r w:rsidRPr="00FD6331">
        <w:rPr>
          <w:rFonts w:ascii="Times New Roman" w:hAnsi="Times New Roman" w:cs="Times New Roman"/>
          <w:sz w:val="20"/>
          <w:szCs w:val="20"/>
        </w:rPr>
        <w:t>é obrigatoriamente informada no termo de abertura</w:t>
      </w:r>
      <w:r w:rsidR="00F134CD">
        <w:rPr>
          <w:rFonts w:ascii="Times New Roman" w:hAnsi="Times New Roman" w:cs="Times New Roman"/>
          <w:sz w:val="20"/>
          <w:szCs w:val="20"/>
        </w:rPr>
        <w:t xml:space="preserve"> (registro I030</w:t>
      </w:r>
      <w:r w:rsidR="00A70558">
        <w:rPr>
          <w:rFonts w:ascii="Times New Roman" w:hAnsi="Times New Roman" w:cs="Times New Roman"/>
          <w:sz w:val="20"/>
          <w:szCs w:val="20"/>
        </w:rPr>
        <w:t>,</w:t>
      </w:r>
      <w:r w:rsidR="00F134CD">
        <w:rPr>
          <w:rFonts w:ascii="Times New Roman" w:hAnsi="Times New Roman" w:cs="Times New Roman"/>
          <w:sz w:val="20"/>
          <w:szCs w:val="20"/>
        </w:rPr>
        <w:t xml:space="preserve"> campo </w:t>
      </w:r>
      <w:r w:rsidR="00F134CD" w:rsidRPr="00F134CD">
        <w:rPr>
          <w:rFonts w:ascii="Times New Roman" w:hAnsi="Times New Roman" w:cs="Times New Roman"/>
          <w:sz w:val="20"/>
          <w:szCs w:val="20"/>
        </w:rPr>
        <w:t>DT_EX_SOCIAL</w:t>
      </w:r>
      <w:r w:rsidR="00F134CD">
        <w:rPr>
          <w:rFonts w:ascii="Times New Roman" w:hAnsi="Times New Roman" w:cs="Times New Roman"/>
          <w:sz w:val="20"/>
          <w:szCs w:val="20"/>
        </w:rPr>
        <w:t>)</w:t>
      </w:r>
      <w:r w:rsidRPr="00FD6331">
        <w:rPr>
          <w:rFonts w:ascii="Times New Roman" w:hAnsi="Times New Roman" w:cs="Times New Roman"/>
          <w:sz w:val="20"/>
          <w:szCs w:val="20"/>
        </w:rPr>
        <w:t xml:space="preserve">. Se </w:t>
      </w:r>
      <w:r w:rsidR="00F134CD">
        <w:rPr>
          <w:rFonts w:ascii="Times New Roman" w:hAnsi="Times New Roman" w:cs="Times New Roman"/>
          <w:sz w:val="20"/>
          <w:szCs w:val="20"/>
        </w:rPr>
        <w:t>esta</w:t>
      </w:r>
      <w:r w:rsidRPr="00FD6331">
        <w:rPr>
          <w:rFonts w:ascii="Times New Roman" w:hAnsi="Times New Roman" w:cs="Times New Roman"/>
          <w:sz w:val="20"/>
          <w:szCs w:val="20"/>
        </w:rPr>
        <w:t xml:space="preserve"> data estiver fora do período da ECD</w:t>
      </w:r>
      <w:r w:rsidR="006123D9" w:rsidRPr="00FD6331">
        <w:rPr>
          <w:rFonts w:ascii="Times New Roman" w:hAnsi="Times New Roman" w:cs="Times New Roman"/>
          <w:sz w:val="20"/>
          <w:szCs w:val="20"/>
        </w:rPr>
        <w:t xml:space="preserve"> transmitida</w:t>
      </w:r>
      <w:r w:rsidRPr="00FD6331">
        <w:rPr>
          <w:rFonts w:ascii="Times New Roman" w:hAnsi="Times New Roman" w:cs="Times New Roman"/>
          <w:sz w:val="20"/>
          <w:szCs w:val="20"/>
        </w:rPr>
        <w:t>, as demonstrações contábeis do bloco J não serão obrigatórias.</w:t>
      </w:r>
    </w:p>
    <w:p w14:paraId="27963FD9" w14:textId="40978C35" w:rsidR="00B049D7" w:rsidRDefault="00B049D7" w:rsidP="006123D9">
      <w:pPr>
        <w:pStyle w:val="pergunta-5"/>
        <w:shd w:val="clear" w:color="auto" w:fill="FFFFFF"/>
        <w:ind w:left="708" w:firstLine="708"/>
        <w:jc w:val="both"/>
        <w:rPr>
          <w:rFonts w:ascii="Times New Roman" w:hAnsi="Times New Roman" w:cs="Times New Roman"/>
          <w:sz w:val="20"/>
          <w:szCs w:val="20"/>
        </w:rPr>
      </w:pPr>
      <w:r w:rsidRPr="006123D9">
        <w:rPr>
          <w:rFonts w:ascii="Times New Roman" w:hAnsi="Times New Roman" w:cs="Times New Roman"/>
          <w:b/>
          <w:bCs/>
          <w:sz w:val="20"/>
          <w:szCs w:val="20"/>
        </w:rPr>
        <w:t>Exemplo:</w:t>
      </w:r>
      <w:r w:rsidR="006123D9">
        <w:rPr>
          <w:rFonts w:ascii="Times New Roman" w:hAnsi="Times New Roman" w:cs="Times New Roman"/>
          <w:b/>
          <w:bCs/>
          <w:sz w:val="20"/>
          <w:szCs w:val="20"/>
        </w:rPr>
        <w:t xml:space="preserve"> </w:t>
      </w:r>
      <w:r w:rsidRPr="00FD6331">
        <w:rPr>
          <w:rFonts w:ascii="Times New Roman" w:hAnsi="Times New Roman" w:cs="Times New Roman"/>
          <w:sz w:val="20"/>
          <w:szCs w:val="20"/>
        </w:rPr>
        <w:t xml:space="preserve">ECD transmitida </w:t>
      </w:r>
      <w:r w:rsidR="006123D9">
        <w:rPr>
          <w:rFonts w:ascii="Times New Roman" w:hAnsi="Times New Roman" w:cs="Times New Roman"/>
          <w:sz w:val="20"/>
          <w:szCs w:val="20"/>
        </w:rPr>
        <w:t xml:space="preserve">com período de escrituração </w:t>
      </w:r>
      <w:r w:rsidRPr="00FD6331">
        <w:rPr>
          <w:rFonts w:ascii="Times New Roman" w:hAnsi="Times New Roman" w:cs="Times New Roman"/>
          <w:sz w:val="20"/>
          <w:szCs w:val="20"/>
        </w:rPr>
        <w:t>01/01/202</w:t>
      </w:r>
      <w:r w:rsidR="006123D9">
        <w:rPr>
          <w:rFonts w:ascii="Times New Roman" w:hAnsi="Times New Roman" w:cs="Times New Roman"/>
          <w:sz w:val="20"/>
          <w:szCs w:val="20"/>
        </w:rPr>
        <w:t>2</w:t>
      </w:r>
      <w:r w:rsidRPr="00FD6331">
        <w:rPr>
          <w:rFonts w:ascii="Times New Roman" w:hAnsi="Times New Roman" w:cs="Times New Roman"/>
          <w:sz w:val="20"/>
          <w:szCs w:val="20"/>
        </w:rPr>
        <w:t xml:space="preserve"> a 31/10/202</w:t>
      </w:r>
      <w:r w:rsidR="006123D9">
        <w:rPr>
          <w:rFonts w:ascii="Times New Roman" w:hAnsi="Times New Roman" w:cs="Times New Roman"/>
          <w:sz w:val="20"/>
          <w:szCs w:val="20"/>
        </w:rPr>
        <w:t xml:space="preserve">2 e </w:t>
      </w:r>
      <w:r w:rsidR="00A70558">
        <w:rPr>
          <w:rFonts w:ascii="Times New Roman" w:hAnsi="Times New Roman" w:cs="Times New Roman"/>
          <w:sz w:val="20"/>
          <w:szCs w:val="20"/>
        </w:rPr>
        <w:t xml:space="preserve">a </w:t>
      </w:r>
      <w:r w:rsidR="006123D9">
        <w:rPr>
          <w:rFonts w:ascii="Times New Roman" w:hAnsi="Times New Roman" w:cs="Times New Roman"/>
          <w:sz w:val="20"/>
          <w:szCs w:val="20"/>
        </w:rPr>
        <w:t>d</w:t>
      </w:r>
      <w:r w:rsidRPr="00FD6331">
        <w:rPr>
          <w:rFonts w:ascii="Times New Roman" w:hAnsi="Times New Roman" w:cs="Times New Roman"/>
          <w:sz w:val="20"/>
          <w:szCs w:val="20"/>
        </w:rPr>
        <w:t>ata de encerramento informada no registro I030</w:t>
      </w:r>
      <w:r w:rsidR="006123D9">
        <w:rPr>
          <w:rFonts w:ascii="Times New Roman" w:hAnsi="Times New Roman" w:cs="Times New Roman"/>
          <w:sz w:val="20"/>
          <w:szCs w:val="20"/>
        </w:rPr>
        <w:t xml:space="preserve"> é</w:t>
      </w:r>
      <w:r w:rsidRPr="00FD6331">
        <w:rPr>
          <w:rFonts w:ascii="Times New Roman" w:hAnsi="Times New Roman" w:cs="Times New Roman"/>
          <w:sz w:val="20"/>
          <w:szCs w:val="20"/>
        </w:rPr>
        <w:t xml:space="preserve"> 31/12/202</w:t>
      </w:r>
      <w:r w:rsidR="006123D9">
        <w:rPr>
          <w:rFonts w:ascii="Times New Roman" w:hAnsi="Times New Roman" w:cs="Times New Roman"/>
          <w:sz w:val="20"/>
          <w:szCs w:val="20"/>
        </w:rPr>
        <w:t xml:space="preserve">2. </w:t>
      </w:r>
      <w:r w:rsidRPr="00FD6331">
        <w:rPr>
          <w:rFonts w:ascii="Times New Roman" w:hAnsi="Times New Roman" w:cs="Times New Roman"/>
          <w:sz w:val="20"/>
          <w:szCs w:val="20"/>
        </w:rPr>
        <w:t>Nesta situação, as demonstrações contábeis do bloco J não serão obrigatórias, pois não há encerramento do exercício no período da ECD transmitida.</w:t>
      </w:r>
    </w:p>
    <w:p w14:paraId="1EDAEFCC" w14:textId="6DBAB8FC" w:rsidR="00CA3D03" w:rsidRDefault="00CA3D03" w:rsidP="00FD6331">
      <w:pPr>
        <w:ind w:left="709" w:hanging="1"/>
        <w:jc w:val="both"/>
      </w:pPr>
      <w:r w:rsidRPr="00FD6331">
        <w:rPr>
          <w:b/>
          <w:bCs/>
        </w:rPr>
        <w:t>Número do livro da ECD</w:t>
      </w:r>
      <w:r>
        <w:t>:</w:t>
      </w:r>
      <w:r w:rsidRPr="00B46BFC">
        <w:t xml:space="preserve"> </w:t>
      </w:r>
      <w:r>
        <w:t xml:space="preserve">O </w:t>
      </w:r>
      <w:r w:rsidRPr="00B46BFC">
        <w:t>Sped não permit</w:t>
      </w:r>
      <w:r>
        <w:t>e</w:t>
      </w:r>
      <w:r w:rsidRPr="00B46BFC">
        <w:t xml:space="preserve"> a transmissão de arquivo com número de livro já existente na base. A decisão sobre qual número utilizar</w:t>
      </w:r>
      <w:r>
        <w:t xml:space="preserve"> em um livro</w:t>
      </w:r>
      <w:r w:rsidRPr="00B46BFC">
        <w:t xml:space="preserve"> é da </w:t>
      </w:r>
      <w:r>
        <w:t>pessoa jurídica</w:t>
      </w:r>
      <w:r w:rsidRPr="00B46BFC">
        <w:t xml:space="preserve"> e não precisa ser sequencial</w:t>
      </w:r>
      <w:r>
        <w:t xml:space="preserve">, como nos </w:t>
      </w:r>
      <w:r w:rsidRPr="00B46BFC">
        <w:t>livros contábeis</w:t>
      </w:r>
      <w:r>
        <w:t xml:space="preserve"> </w:t>
      </w:r>
      <w:r w:rsidRPr="00B46BFC">
        <w:t xml:space="preserve">físicos. </w:t>
      </w:r>
      <w:r>
        <w:t>Isto porque nos</w:t>
      </w:r>
      <w:r w:rsidRPr="00B46BFC">
        <w:t xml:space="preserve"> arquivos digitais</w:t>
      </w:r>
      <w:r>
        <w:t xml:space="preserve"> o</w:t>
      </w:r>
      <w:r w:rsidRPr="00B46BFC">
        <w:t xml:space="preserve"> controle é feito pelo </w:t>
      </w:r>
      <w:r w:rsidRPr="00FD6331">
        <w:rPr>
          <w:i/>
          <w:iCs/>
        </w:rPr>
        <w:t>H</w:t>
      </w:r>
      <w:r w:rsidR="00A70558">
        <w:rPr>
          <w:i/>
          <w:iCs/>
        </w:rPr>
        <w:t>ashcode</w:t>
      </w:r>
      <w:r w:rsidRPr="00B46BFC">
        <w:t>.</w:t>
      </w:r>
      <w:r>
        <w:t xml:space="preserve"> N</w:t>
      </w:r>
      <w:r w:rsidRPr="00B46BFC">
        <w:t>ão há necessidade de alterar número de livros já transmitidos e autenticados</w:t>
      </w:r>
      <w:r>
        <w:t xml:space="preserve"> por não serem sequenciais.</w:t>
      </w:r>
    </w:p>
    <w:p w14:paraId="502E3834" w14:textId="77777777" w:rsidR="00CA3D03" w:rsidRDefault="00CA3D03" w:rsidP="00CA3D03">
      <w:pPr>
        <w:rPr>
          <w:lang w:eastAsia="pt-BR"/>
        </w:rPr>
      </w:pPr>
    </w:p>
    <w:p w14:paraId="182F0D97" w14:textId="26088B1C" w:rsidR="00CA3D03" w:rsidRDefault="00CA3D03" w:rsidP="00CA3D03">
      <w:pPr>
        <w:ind w:firstLine="708"/>
        <w:rPr>
          <w:lang w:eastAsia="pt-BR"/>
        </w:rPr>
      </w:pPr>
      <w:r>
        <w:t>As</w:t>
      </w:r>
      <w:r w:rsidRPr="00744B8A">
        <w:t xml:space="preserve"> ECD já transmitidas e seus respectivos números de ordem</w:t>
      </w:r>
      <w:r>
        <w:t xml:space="preserve"> podem ser consultados através do seguinte link:</w:t>
      </w:r>
    </w:p>
    <w:p w14:paraId="60292681" w14:textId="77777777" w:rsidR="00CA3D03" w:rsidRDefault="00CA3D03" w:rsidP="00CA3D03">
      <w:pPr>
        <w:rPr>
          <w:color w:val="auto"/>
        </w:rPr>
      </w:pPr>
      <w:bookmarkStart w:id="13" w:name="_Hlk76551206"/>
    </w:p>
    <w:p w14:paraId="25B71C19" w14:textId="073EAA31" w:rsidR="00CA3D03" w:rsidRDefault="00000000" w:rsidP="00FD6331">
      <w:pPr>
        <w:ind w:left="1416"/>
      </w:pPr>
      <w:hyperlink r:id="rId8" w:history="1">
        <w:r w:rsidR="00CA3D03" w:rsidRPr="00B46BFC">
          <w:rPr>
            <w:rStyle w:val="Hyperlink"/>
          </w:rPr>
          <w:t>http://www.sped.fazenda.gov.br/appConsultaSituacaoContabil/ConsultaSituacao/CNPJAno</w:t>
        </w:r>
      </w:hyperlink>
      <w:bookmarkEnd w:id="13"/>
    </w:p>
    <w:p w14:paraId="0A13E089" w14:textId="77777777" w:rsidR="00CA3D03" w:rsidRPr="00744B8A" w:rsidRDefault="00CA3D03" w:rsidP="00CA3D03">
      <w:pPr>
        <w:ind w:left="709"/>
      </w:pPr>
    </w:p>
    <w:p w14:paraId="165EFCE7" w14:textId="69452BEB" w:rsidR="00BB040F" w:rsidRDefault="00BB040F" w:rsidP="00CA3D03">
      <w:pPr>
        <w:pStyle w:val="Corpodetexto"/>
        <w:ind w:left="709" w:hanging="1"/>
        <w:rPr>
          <w:rFonts w:ascii="Times New Roman" w:hAnsi="Times New Roman"/>
          <w:sz w:val="20"/>
          <w:szCs w:val="20"/>
        </w:rPr>
      </w:pPr>
      <w:r w:rsidRPr="00FD6331">
        <w:rPr>
          <w:rFonts w:ascii="Times New Roman" w:hAnsi="Times New Roman"/>
          <w:b/>
          <w:bCs/>
          <w:sz w:val="20"/>
          <w:szCs w:val="20"/>
        </w:rPr>
        <w:t>Alteração de CNPJ</w:t>
      </w:r>
      <w:r w:rsidR="005C0C86">
        <w:rPr>
          <w:rFonts w:ascii="Times New Roman" w:hAnsi="Times New Roman"/>
          <w:b/>
          <w:bCs/>
          <w:sz w:val="20"/>
          <w:szCs w:val="20"/>
        </w:rPr>
        <w:t xml:space="preserve"> da matriz</w:t>
      </w:r>
      <w:r w:rsidRPr="00FD6331">
        <w:rPr>
          <w:rFonts w:ascii="Times New Roman" w:hAnsi="Times New Roman"/>
          <w:b/>
          <w:bCs/>
          <w:sz w:val="20"/>
          <w:szCs w:val="20"/>
        </w:rPr>
        <w:t xml:space="preserve">: </w:t>
      </w:r>
      <w:r w:rsidRPr="00152C90">
        <w:rPr>
          <w:rFonts w:ascii="Times New Roman" w:hAnsi="Times New Roman"/>
          <w:sz w:val="20"/>
          <w:szCs w:val="20"/>
        </w:rPr>
        <w:t xml:space="preserve">Caso o CNPJ de </w:t>
      </w:r>
      <w:r w:rsidR="005C0C86">
        <w:rPr>
          <w:rFonts w:ascii="Times New Roman" w:hAnsi="Times New Roman"/>
          <w:sz w:val="20"/>
          <w:szCs w:val="20"/>
        </w:rPr>
        <w:t xml:space="preserve">uma </w:t>
      </w:r>
      <w:r w:rsidRPr="00152C90">
        <w:rPr>
          <w:rFonts w:ascii="Times New Roman" w:hAnsi="Times New Roman"/>
          <w:sz w:val="20"/>
          <w:szCs w:val="20"/>
        </w:rPr>
        <w:t>filial tenha sido alterado para um CNPJ matriz</w:t>
      </w:r>
      <w:r>
        <w:rPr>
          <w:rFonts w:ascii="Times New Roman" w:hAnsi="Times New Roman"/>
          <w:sz w:val="20"/>
          <w:szCs w:val="20"/>
        </w:rPr>
        <w:t xml:space="preserve"> durante o ano-calendário</w:t>
      </w:r>
      <w:r w:rsidRPr="00152C90">
        <w:rPr>
          <w:rFonts w:ascii="Times New Roman" w:hAnsi="Times New Roman"/>
          <w:sz w:val="20"/>
          <w:szCs w:val="20"/>
        </w:rPr>
        <w:t xml:space="preserve">, </w:t>
      </w:r>
      <w:r>
        <w:rPr>
          <w:rFonts w:ascii="Times New Roman" w:hAnsi="Times New Roman"/>
          <w:sz w:val="20"/>
          <w:szCs w:val="20"/>
        </w:rPr>
        <w:t>é possível</w:t>
      </w:r>
      <w:r w:rsidRPr="00152C90">
        <w:rPr>
          <w:rFonts w:ascii="Times New Roman" w:hAnsi="Times New Roman"/>
          <w:sz w:val="20"/>
          <w:szCs w:val="20"/>
        </w:rPr>
        <w:t xml:space="preserve"> transmitir a ECD em um único arquivo, para todo o ano-calendário, com esse </w:t>
      </w:r>
      <w:r w:rsidR="002C4185">
        <w:rPr>
          <w:rFonts w:ascii="Times New Roman" w:hAnsi="Times New Roman"/>
          <w:sz w:val="20"/>
          <w:szCs w:val="20"/>
        </w:rPr>
        <w:t xml:space="preserve">novo </w:t>
      </w:r>
      <w:r w:rsidRPr="00152C90">
        <w:rPr>
          <w:rFonts w:ascii="Times New Roman" w:hAnsi="Times New Roman"/>
          <w:sz w:val="20"/>
          <w:szCs w:val="20"/>
        </w:rPr>
        <w:t>CNPJ matriz.</w:t>
      </w:r>
    </w:p>
    <w:p w14:paraId="365F7873" w14:textId="77777777" w:rsidR="00BB040F" w:rsidRDefault="00BB040F" w:rsidP="00BB040F">
      <w:pPr>
        <w:pStyle w:val="Corpodetexto"/>
        <w:ind w:firstLine="708"/>
        <w:rPr>
          <w:rFonts w:ascii="Times New Roman" w:hAnsi="Times New Roman"/>
          <w:sz w:val="20"/>
          <w:szCs w:val="20"/>
        </w:rPr>
      </w:pPr>
    </w:p>
    <w:p w14:paraId="079CAA06" w14:textId="59B0B365" w:rsidR="00BB040F" w:rsidRDefault="005C0C86" w:rsidP="00FD6331">
      <w:pPr>
        <w:pStyle w:val="Corpodetexto"/>
        <w:ind w:left="709" w:hanging="1"/>
        <w:rPr>
          <w:rFonts w:ascii="Times New Roman" w:hAnsi="Times New Roman"/>
          <w:sz w:val="20"/>
          <w:szCs w:val="20"/>
        </w:rPr>
      </w:pPr>
      <w:r>
        <w:rPr>
          <w:rFonts w:ascii="Times New Roman" w:hAnsi="Times New Roman"/>
          <w:sz w:val="20"/>
          <w:szCs w:val="20"/>
        </w:rPr>
        <w:t>Ainda, c</w:t>
      </w:r>
      <w:r w:rsidR="00BB040F" w:rsidRPr="00152C90">
        <w:rPr>
          <w:rFonts w:ascii="Times New Roman" w:hAnsi="Times New Roman"/>
          <w:sz w:val="20"/>
          <w:szCs w:val="20"/>
        </w:rPr>
        <w:t xml:space="preserve">aso </w:t>
      </w:r>
      <w:r>
        <w:rPr>
          <w:rFonts w:ascii="Times New Roman" w:hAnsi="Times New Roman"/>
          <w:sz w:val="20"/>
          <w:szCs w:val="20"/>
        </w:rPr>
        <w:t>uma</w:t>
      </w:r>
      <w:r w:rsidR="00BB040F" w:rsidRPr="00152C90">
        <w:rPr>
          <w:rFonts w:ascii="Times New Roman" w:hAnsi="Times New Roman"/>
          <w:sz w:val="20"/>
          <w:szCs w:val="20"/>
        </w:rPr>
        <w:t xml:space="preserve"> alteração do CNPJ matriz tenha sido </w:t>
      </w:r>
      <w:r>
        <w:rPr>
          <w:rFonts w:ascii="Times New Roman" w:hAnsi="Times New Roman"/>
          <w:sz w:val="20"/>
          <w:szCs w:val="20"/>
        </w:rPr>
        <w:t>efetuada</w:t>
      </w:r>
      <w:r w:rsidR="00BB040F" w:rsidRPr="00152C90">
        <w:rPr>
          <w:rFonts w:ascii="Times New Roman" w:hAnsi="Times New Roman"/>
          <w:sz w:val="20"/>
          <w:szCs w:val="20"/>
        </w:rPr>
        <w:t xml:space="preserve"> durante o ano-calendário, pode</w:t>
      </w:r>
      <w:r w:rsidR="00BB040F">
        <w:rPr>
          <w:rFonts w:ascii="Times New Roman" w:hAnsi="Times New Roman"/>
          <w:sz w:val="20"/>
          <w:szCs w:val="20"/>
        </w:rPr>
        <w:t xml:space="preserve"> </w:t>
      </w:r>
      <w:r w:rsidR="00BB040F" w:rsidRPr="00152C90">
        <w:rPr>
          <w:rFonts w:ascii="Times New Roman" w:hAnsi="Times New Roman"/>
          <w:sz w:val="20"/>
          <w:szCs w:val="20"/>
        </w:rPr>
        <w:t xml:space="preserve">ser </w:t>
      </w:r>
      <w:r w:rsidR="00BB040F">
        <w:rPr>
          <w:rFonts w:ascii="Times New Roman" w:hAnsi="Times New Roman"/>
          <w:sz w:val="20"/>
          <w:szCs w:val="20"/>
        </w:rPr>
        <w:t>transmitido</w:t>
      </w:r>
      <w:r w:rsidR="00BB040F" w:rsidRPr="00152C90">
        <w:rPr>
          <w:rFonts w:ascii="Times New Roman" w:hAnsi="Times New Roman"/>
          <w:sz w:val="20"/>
          <w:szCs w:val="20"/>
        </w:rPr>
        <w:t xml:space="preserve"> um </w:t>
      </w:r>
      <w:r w:rsidR="00BB040F">
        <w:rPr>
          <w:rFonts w:ascii="Times New Roman" w:hAnsi="Times New Roman"/>
          <w:sz w:val="20"/>
          <w:szCs w:val="20"/>
        </w:rPr>
        <w:t xml:space="preserve">único </w:t>
      </w:r>
      <w:r w:rsidR="00BB040F" w:rsidRPr="00152C90">
        <w:rPr>
          <w:rFonts w:ascii="Times New Roman" w:hAnsi="Times New Roman"/>
          <w:sz w:val="20"/>
          <w:szCs w:val="20"/>
        </w:rPr>
        <w:t>arquivo</w:t>
      </w:r>
      <w:r w:rsidR="00BB040F">
        <w:rPr>
          <w:rFonts w:ascii="Times New Roman" w:hAnsi="Times New Roman"/>
          <w:sz w:val="20"/>
          <w:szCs w:val="20"/>
        </w:rPr>
        <w:t xml:space="preserve"> ECD</w:t>
      </w:r>
      <w:r w:rsidR="00BB040F" w:rsidRPr="00152C90">
        <w:rPr>
          <w:rFonts w:ascii="Times New Roman" w:hAnsi="Times New Roman"/>
          <w:sz w:val="20"/>
          <w:szCs w:val="20"/>
        </w:rPr>
        <w:t xml:space="preserve"> com o CNPJ matriz anterior </w:t>
      </w:r>
      <w:r>
        <w:rPr>
          <w:rFonts w:ascii="Times New Roman" w:hAnsi="Times New Roman"/>
          <w:sz w:val="20"/>
          <w:szCs w:val="20"/>
        </w:rPr>
        <w:t xml:space="preserve">para todo o período </w:t>
      </w:r>
      <w:r w:rsidR="00BB040F" w:rsidRPr="00152C90">
        <w:rPr>
          <w:rFonts w:ascii="Times New Roman" w:hAnsi="Times New Roman"/>
          <w:sz w:val="20"/>
          <w:szCs w:val="20"/>
        </w:rPr>
        <w:t xml:space="preserve">ou podem ser </w:t>
      </w:r>
      <w:r>
        <w:rPr>
          <w:rFonts w:ascii="Times New Roman" w:hAnsi="Times New Roman"/>
          <w:sz w:val="20"/>
          <w:szCs w:val="20"/>
        </w:rPr>
        <w:t xml:space="preserve">transmitidos </w:t>
      </w:r>
      <w:r w:rsidR="00BB040F" w:rsidRPr="00152C90">
        <w:rPr>
          <w:rFonts w:ascii="Times New Roman" w:hAnsi="Times New Roman"/>
          <w:sz w:val="20"/>
          <w:szCs w:val="20"/>
        </w:rPr>
        <w:t xml:space="preserve">dois arquivos da ECD, </w:t>
      </w:r>
      <w:r w:rsidR="00BB040F">
        <w:rPr>
          <w:rFonts w:ascii="Times New Roman" w:hAnsi="Times New Roman"/>
          <w:sz w:val="20"/>
          <w:szCs w:val="20"/>
        </w:rPr>
        <w:t xml:space="preserve">um do início do período até a data da alteração </w:t>
      </w:r>
      <w:r>
        <w:rPr>
          <w:rFonts w:ascii="Times New Roman" w:hAnsi="Times New Roman"/>
          <w:sz w:val="20"/>
          <w:szCs w:val="20"/>
        </w:rPr>
        <w:t xml:space="preserve">com </w:t>
      </w:r>
      <w:r w:rsidR="00BB040F">
        <w:rPr>
          <w:rFonts w:ascii="Times New Roman" w:hAnsi="Times New Roman"/>
          <w:sz w:val="20"/>
          <w:szCs w:val="20"/>
        </w:rPr>
        <w:t xml:space="preserve">o CNPJ anterior e outro para o restante do período com o CNPJ atual. </w:t>
      </w:r>
    </w:p>
    <w:p w14:paraId="4D13BE80" w14:textId="738923DF" w:rsidR="00365AA9" w:rsidRDefault="00E36FD5">
      <w:pPr>
        <w:pStyle w:val="Ttulo2"/>
        <w:rPr>
          <w:rFonts w:cs="Times New Roman"/>
          <w:szCs w:val="20"/>
        </w:rPr>
      </w:pPr>
      <w:bookmarkStart w:id="14" w:name="_Toc121118459"/>
      <w:r w:rsidRPr="0008180A">
        <w:rPr>
          <w:rFonts w:cs="Times New Roman"/>
          <w:szCs w:val="20"/>
        </w:rPr>
        <w:t>1.12. Substituição do Livro Digital Transmitido</w:t>
      </w:r>
      <w:bookmarkEnd w:id="14"/>
    </w:p>
    <w:p w14:paraId="6F320849" w14:textId="6D74D679" w:rsidR="00540F10" w:rsidRDefault="00540F10" w:rsidP="00540F10">
      <w:pPr>
        <w:rPr>
          <w:lang w:eastAsia="pt-BR"/>
        </w:rPr>
      </w:pPr>
    </w:p>
    <w:p w14:paraId="6A450E80" w14:textId="17145D0D" w:rsidR="00464E37" w:rsidRPr="0008180A" w:rsidRDefault="00464E37">
      <w:pPr>
        <w:tabs>
          <w:tab w:val="left" w:pos="8175"/>
        </w:tabs>
        <w:jc w:val="both"/>
        <w:rPr>
          <w:rFonts w:cs="Times New Roman"/>
          <w:szCs w:val="20"/>
        </w:rPr>
      </w:pPr>
      <w:r w:rsidRPr="0008180A">
        <w:rPr>
          <w:rFonts w:cs="Times New Roman"/>
          <w:szCs w:val="20"/>
        </w:rPr>
        <w:t xml:space="preserve">De Acordo com o artigo </w:t>
      </w:r>
      <w:r w:rsidR="00471608">
        <w:rPr>
          <w:rFonts w:cs="Times New Roman"/>
          <w:szCs w:val="20"/>
        </w:rPr>
        <w:t>8</w:t>
      </w:r>
      <w:r w:rsidR="00471608" w:rsidRPr="0008180A">
        <w:rPr>
          <w:rFonts w:cs="Times New Roman"/>
          <w:szCs w:val="20"/>
        </w:rPr>
        <w:t xml:space="preserve">º </w:t>
      </w:r>
      <w:r w:rsidRPr="0008180A">
        <w:rPr>
          <w:rFonts w:cs="Times New Roman"/>
          <w:szCs w:val="20"/>
        </w:rPr>
        <w:t xml:space="preserve">da Instrução Normativa nº </w:t>
      </w:r>
      <w:r w:rsidR="00471608">
        <w:rPr>
          <w:rFonts w:cs="Times New Roman"/>
          <w:szCs w:val="20"/>
        </w:rPr>
        <w:t>2</w:t>
      </w:r>
      <w:r w:rsidR="00313B4F">
        <w:rPr>
          <w:rFonts w:cs="Times New Roman"/>
          <w:szCs w:val="20"/>
        </w:rPr>
        <w:t>.</w:t>
      </w:r>
      <w:r w:rsidR="00471608">
        <w:rPr>
          <w:rFonts w:cs="Times New Roman"/>
          <w:szCs w:val="20"/>
        </w:rPr>
        <w:t>003/2021</w:t>
      </w:r>
      <w:r w:rsidRPr="0008180A">
        <w:rPr>
          <w:rFonts w:cs="Times New Roman"/>
          <w:szCs w:val="20"/>
        </w:rPr>
        <w:t xml:space="preserve">: </w:t>
      </w:r>
    </w:p>
    <w:p w14:paraId="764A37F6" w14:textId="77777777" w:rsidR="00365AA9" w:rsidRPr="0008180A" w:rsidRDefault="00365AA9">
      <w:pPr>
        <w:tabs>
          <w:tab w:val="left" w:pos="8175"/>
        </w:tabs>
        <w:jc w:val="both"/>
        <w:rPr>
          <w:rFonts w:cs="Times New Roman"/>
          <w:b/>
          <w:szCs w:val="20"/>
        </w:rPr>
      </w:pPr>
    </w:p>
    <w:p w14:paraId="280611C5" w14:textId="3014D3B2" w:rsidR="00471608" w:rsidRPr="00FD6331" w:rsidRDefault="00471608" w:rsidP="00471608">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Art. 8º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0B8174BC" w14:textId="77777777" w:rsidR="00FD6331" w:rsidRDefault="00FD6331" w:rsidP="00B37733">
      <w:pPr>
        <w:tabs>
          <w:tab w:val="left" w:pos="8175"/>
        </w:tabs>
        <w:ind w:left="709"/>
        <w:jc w:val="both"/>
        <w:rPr>
          <w:rFonts w:eastAsia="Times New Roman" w:cs="Times New Roman"/>
          <w:i/>
          <w:iCs/>
          <w:color w:val="000000"/>
          <w:szCs w:val="20"/>
          <w:lang w:eastAsia="pt-BR"/>
        </w:rPr>
      </w:pPr>
    </w:p>
    <w:p w14:paraId="0BE46958" w14:textId="23A1A69C"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 1º Na hipótese de substituição da ECD, sua autenticação será cancelada e deverá ser apresentada ECD substituta, à qual deve ser anexado o Termo de Verificação para Fins de Substituição, o qual conterá:</w:t>
      </w:r>
    </w:p>
    <w:p w14:paraId="30713F98" w14:textId="77777777" w:rsidR="00FD6331" w:rsidRDefault="00FD6331" w:rsidP="00B37733">
      <w:pPr>
        <w:tabs>
          <w:tab w:val="left" w:pos="8175"/>
        </w:tabs>
        <w:ind w:left="709"/>
        <w:jc w:val="both"/>
        <w:rPr>
          <w:rFonts w:eastAsia="Times New Roman" w:cs="Times New Roman"/>
          <w:i/>
          <w:iCs/>
          <w:color w:val="000000"/>
          <w:szCs w:val="20"/>
          <w:lang w:eastAsia="pt-BR"/>
        </w:rPr>
      </w:pPr>
    </w:p>
    <w:p w14:paraId="54A9FFFA" w14:textId="0067FD68"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I - a identificação da escrituração substituída;</w:t>
      </w:r>
    </w:p>
    <w:p w14:paraId="18CDFDB4" w14:textId="77777777"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lastRenderedPageBreak/>
        <w:t>II - a descrição pormenorizada dos erros;</w:t>
      </w:r>
    </w:p>
    <w:p w14:paraId="67036B9E" w14:textId="77777777" w:rsidR="00FD6331" w:rsidRDefault="00FD6331" w:rsidP="00B37733">
      <w:pPr>
        <w:tabs>
          <w:tab w:val="left" w:pos="8175"/>
        </w:tabs>
        <w:ind w:left="709"/>
        <w:jc w:val="both"/>
        <w:rPr>
          <w:rFonts w:eastAsia="Times New Roman" w:cs="Times New Roman"/>
          <w:i/>
          <w:iCs/>
          <w:color w:val="000000"/>
          <w:szCs w:val="20"/>
          <w:lang w:eastAsia="pt-BR"/>
        </w:rPr>
      </w:pPr>
    </w:p>
    <w:p w14:paraId="318A9ABD" w14:textId="03A188A2"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III - a identificação clara e precisa dos registros com erros, exceto quando estes decorrerem de erro já descrito;</w:t>
      </w:r>
    </w:p>
    <w:p w14:paraId="21DC0F45" w14:textId="77777777" w:rsidR="00FD6331" w:rsidRDefault="00FD6331" w:rsidP="00B37733">
      <w:pPr>
        <w:tabs>
          <w:tab w:val="left" w:pos="8175"/>
        </w:tabs>
        <w:ind w:left="709"/>
        <w:jc w:val="both"/>
        <w:rPr>
          <w:rFonts w:eastAsia="Times New Roman" w:cs="Times New Roman"/>
          <w:i/>
          <w:iCs/>
          <w:color w:val="000000"/>
          <w:szCs w:val="20"/>
          <w:lang w:eastAsia="pt-BR"/>
        </w:rPr>
      </w:pPr>
    </w:p>
    <w:p w14:paraId="2D5F0EEA" w14:textId="09447228"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IV - autorização expressa para acesso às informações pertinentes às modificações por parte do Conselho Federal de Contabilidade; e</w:t>
      </w:r>
    </w:p>
    <w:p w14:paraId="210FB309" w14:textId="77777777" w:rsidR="00FD6331" w:rsidRDefault="00FD6331" w:rsidP="00B37733">
      <w:pPr>
        <w:tabs>
          <w:tab w:val="left" w:pos="8175"/>
        </w:tabs>
        <w:ind w:left="709"/>
        <w:jc w:val="both"/>
        <w:rPr>
          <w:rFonts w:eastAsia="Times New Roman" w:cs="Times New Roman"/>
          <w:i/>
          <w:iCs/>
          <w:color w:val="000000"/>
          <w:szCs w:val="20"/>
          <w:lang w:eastAsia="pt-BR"/>
        </w:rPr>
      </w:pPr>
    </w:p>
    <w:p w14:paraId="32CC0113" w14:textId="1242A063"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V - a descrição dos procedimentos pré-acordados executados pelos auditores independentes, quando estes julgarem necessário.</w:t>
      </w:r>
    </w:p>
    <w:p w14:paraId="1EBCF59B" w14:textId="77777777" w:rsidR="00FD6331" w:rsidRDefault="00FD6331" w:rsidP="00B37733">
      <w:pPr>
        <w:tabs>
          <w:tab w:val="left" w:pos="8175"/>
        </w:tabs>
        <w:ind w:left="709"/>
        <w:jc w:val="both"/>
        <w:rPr>
          <w:rFonts w:eastAsia="Times New Roman" w:cs="Times New Roman"/>
          <w:i/>
          <w:iCs/>
          <w:color w:val="000000"/>
          <w:szCs w:val="20"/>
          <w:lang w:eastAsia="pt-BR"/>
        </w:rPr>
      </w:pPr>
    </w:p>
    <w:p w14:paraId="5751F61D" w14:textId="7254152B"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 2º O Termo de Verificação para Fins de Substituição deve ser assinado pelo profissional da contabilidade que assina os livros contábeis substitutos e também pelo auditor independente, no caso de demonstrações contábeis auditadas por este.</w:t>
      </w:r>
    </w:p>
    <w:p w14:paraId="3A58AA0E" w14:textId="77777777" w:rsidR="00FD6331" w:rsidRDefault="00FD6331" w:rsidP="00B37733">
      <w:pPr>
        <w:tabs>
          <w:tab w:val="left" w:pos="8175"/>
        </w:tabs>
        <w:ind w:left="709"/>
        <w:jc w:val="both"/>
        <w:rPr>
          <w:rFonts w:eastAsia="Times New Roman" w:cs="Times New Roman"/>
          <w:i/>
          <w:iCs/>
          <w:color w:val="000000"/>
          <w:szCs w:val="20"/>
          <w:lang w:eastAsia="pt-BR"/>
        </w:rPr>
      </w:pPr>
    </w:p>
    <w:p w14:paraId="7E5BA9EC" w14:textId="5226ECD6" w:rsidR="00471608" w:rsidRPr="00FD6331" w:rsidRDefault="00471608" w:rsidP="00B37733">
      <w:pPr>
        <w:tabs>
          <w:tab w:val="left" w:pos="8175"/>
        </w:tabs>
        <w:ind w:left="709"/>
        <w:jc w:val="both"/>
        <w:rPr>
          <w:rFonts w:eastAsia="Times New Roman" w:cs="Times New Roman"/>
          <w:i/>
          <w:iCs/>
          <w:color w:val="000000"/>
          <w:szCs w:val="20"/>
          <w:lang w:eastAsia="pt-BR"/>
        </w:rPr>
      </w:pPr>
      <w:r w:rsidRPr="00FD6331">
        <w:rPr>
          <w:rFonts w:eastAsia="Times New Roman" w:cs="Times New Roman"/>
          <w:i/>
          <w:iCs/>
          <w:color w:val="000000"/>
          <w:szCs w:val="20"/>
          <w:lang w:eastAsia="pt-BR"/>
        </w:rPr>
        <w:t>§ 3º O profissional da contabilidade que não assina a escrituração poderá manifestar-se no Termo de Verificação para Fins de Substituição de que trata o § 1º, desde que a manifestação se restrinja às modificações nele relatadas.</w:t>
      </w:r>
    </w:p>
    <w:p w14:paraId="4167C841" w14:textId="77777777" w:rsidR="00FD6331" w:rsidRDefault="00FD6331" w:rsidP="00B37733">
      <w:pPr>
        <w:tabs>
          <w:tab w:val="left" w:pos="8175"/>
        </w:tabs>
        <w:ind w:left="709"/>
        <w:jc w:val="both"/>
        <w:rPr>
          <w:rFonts w:eastAsia="Times New Roman" w:cs="Times New Roman"/>
          <w:b/>
          <w:bCs/>
          <w:i/>
          <w:iCs/>
          <w:color w:val="000000"/>
          <w:szCs w:val="20"/>
          <w:lang w:eastAsia="pt-BR"/>
        </w:rPr>
      </w:pPr>
    </w:p>
    <w:p w14:paraId="1D92B873" w14:textId="7680AC88" w:rsidR="00471608" w:rsidRPr="00FD6331" w:rsidRDefault="00471608" w:rsidP="00B37733">
      <w:pPr>
        <w:tabs>
          <w:tab w:val="left" w:pos="8175"/>
        </w:tabs>
        <w:ind w:left="709"/>
        <w:jc w:val="both"/>
        <w:rPr>
          <w:rFonts w:eastAsia="Times New Roman" w:cs="Times New Roman"/>
          <w:b/>
          <w:bCs/>
          <w:i/>
          <w:iCs/>
          <w:color w:val="000000"/>
          <w:szCs w:val="20"/>
          <w:lang w:eastAsia="pt-BR"/>
        </w:rPr>
      </w:pPr>
      <w:r w:rsidRPr="00FD6331">
        <w:rPr>
          <w:rFonts w:eastAsia="Times New Roman" w:cs="Times New Roman"/>
          <w:b/>
          <w:bCs/>
          <w:i/>
          <w:iCs/>
          <w:color w:val="000000"/>
          <w:szCs w:val="20"/>
          <w:lang w:eastAsia="pt-BR"/>
        </w:rPr>
        <w:t>§ 4º A substituição da ECD prevista no caput só poderá ser feita até o fim do prazo de entrega da ECD relativa ao ano-calendário subsequente.</w:t>
      </w:r>
    </w:p>
    <w:p w14:paraId="7E039542" w14:textId="77777777" w:rsidR="00FD6331" w:rsidRDefault="00FD6331" w:rsidP="00B37733">
      <w:pPr>
        <w:shd w:val="clear" w:color="auto" w:fill="FFFFFF"/>
        <w:suppressAutoHyphens/>
        <w:overflowPunct/>
        <w:autoSpaceDN w:val="0"/>
        <w:spacing w:after="160" w:line="280" w:lineRule="atLeast"/>
        <w:ind w:left="709"/>
        <w:jc w:val="both"/>
        <w:textAlignment w:val="baseline"/>
        <w:rPr>
          <w:rFonts w:eastAsia="Times New Roman" w:cs="Times New Roman"/>
          <w:i/>
          <w:iCs/>
          <w:color w:val="000000"/>
          <w:szCs w:val="20"/>
          <w:lang w:eastAsia="pt-BR"/>
        </w:rPr>
      </w:pPr>
    </w:p>
    <w:p w14:paraId="615E3B27" w14:textId="457A405A" w:rsidR="00471608" w:rsidRPr="00FD6331" w:rsidRDefault="00471608" w:rsidP="00B37733">
      <w:pPr>
        <w:shd w:val="clear" w:color="auto" w:fill="FFFFFF"/>
        <w:suppressAutoHyphens/>
        <w:overflowPunct/>
        <w:autoSpaceDN w:val="0"/>
        <w:spacing w:after="160" w:line="280" w:lineRule="atLeast"/>
        <w:ind w:left="709"/>
        <w:jc w:val="both"/>
        <w:textAlignment w:val="baseline"/>
        <w:rPr>
          <w:rFonts w:eastAsia="Times New Roman" w:cs="Times New Roman"/>
          <w:i/>
          <w:iCs/>
          <w:color w:val="000000"/>
          <w:szCs w:val="20"/>
          <w:lang w:eastAsia="pt-BR"/>
        </w:rPr>
      </w:pPr>
      <w:r w:rsidRPr="00FD6331">
        <w:rPr>
          <w:rFonts w:eastAsia="Times New Roman" w:cs="Times New Roman"/>
          <w:i/>
          <w:iCs/>
          <w:color w:val="000000"/>
          <w:szCs w:val="20"/>
          <w:lang w:eastAsia="pt-BR"/>
        </w:rPr>
        <w:t>§ 5º São nulas as alterações efetuadas em desacordo com este artigo ou com o Termo de Verificação para Fins de Substituição.</w:t>
      </w:r>
    </w:p>
    <w:p w14:paraId="5D4C979F" w14:textId="1BCFAED7" w:rsidR="00F00B5E" w:rsidRPr="0008180A" w:rsidRDefault="00F00B5E" w:rsidP="00B37733">
      <w:pPr>
        <w:overflowPunct/>
        <w:spacing w:line="240" w:lineRule="auto"/>
        <w:ind w:left="709"/>
        <w:rPr>
          <w:rFonts w:cs="Times New Roman"/>
          <w:b/>
          <w:color w:val="000000"/>
          <w:szCs w:val="20"/>
        </w:rPr>
      </w:pPr>
    </w:p>
    <w:p w14:paraId="09732269" w14:textId="3053C4EE" w:rsidR="007459B1" w:rsidRPr="0008180A" w:rsidRDefault="007459B1" w:rsidP="007459B1">
      <w:pPr>
        <w:overflowPunct/>
        <w:spacing w:line="240" w:lineRule="auto"/>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9"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10"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1"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3"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61DA46C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abertura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68B9B49E" w:rsidR="007459B1"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15EFD0D5" w14:textId="77777777" w:rsidR="002017C4" w:rsidRDefault="002017C4" w:rsidP="007459B1">
      <w:pPr>
        <w:shd w:val="clear" w:color="auto" w:fill="FFFFFF"/>
        <w:overflowPunct/>
        <w:spacing w:line="280" w:lineRule="atLeast"/>
        <w:ind w:left="708"/>
        <w:jc w:val="both"/>
        <w:rPr>
          <w:rFonts w:eastAsia="Times New Roman" w:cs="Times New Roman"/>
          <w:color w:val="000000"/>
          <w:szCs w:val="20"/>
          <w:lang w:eastAsia="pt-BR"/>
        </w:rPr>
      </w:pPr>
    </w:p>
    <w:p w14:paraId="375308D6" w14:textId="5AF2212E" w:rsidR="002017C4" w:rsidRPr="0008180A" w:rsidRDefault="002017C4" w:rsidP="007459B1">
      <w:pPr>
        <w:shd w:val="clear" w:color="auto" w:fill="FFFFFF"/>
        <w:overflowPunct/>
        <w:spacing w:line="280" w:lineRule="atLeast"/>
        <w:ind w:left="708"/>
        <w:jc w:val="both"/>
        <w:rPr>
          <w:rFonts w:eastAsia="Times New Roman" w:cs="Times New Roman"/>
          <w:color w:val="000000"/>
          <w:szCs w:val="20"/>
          <w:lang w:eastAsia="pt-BR"/>
        </w:rPr>
      </w:pPr>
      <w:r>
        <w:rPr>
          <w:rFonts w:eastAsia="Times New Roman" w:cs="Times New Roman"/>
          <w:color w:val="000000"/>
          <w:szCs w:val="20"/>
          <w:lang w:eastAsia="pt-BR"/>
        </w:rPr>
        <w:t>(...)</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6"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5B7EADD7" w14:textId="493A93B2"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lastRenderedPageBreak/>
        <w:t>12.        Dessa forma, todos os demais casos de retificação de erros de períodos anteriores, que demandarem alteração de saldos das </w:t>
      </w:r>
      <w:hyperlink r:id="rId17"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8"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9"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13.        Tratamento similar ao descrito no item 12, ou seja, ajustes em que a </w:t>
      </w:r>
      <w:hyperlink r:id="rId20"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identificação de erros materiais que demandem a reemissão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e sua reaprovação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(b)    quando a finalização e aprovação das </w:t>
      </w:r>
      <w:hyperlink r:id="rId22"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5EB05121"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w:t>
      </w:r>
      <w:r w:rsidR="00FF7C6B">
        <w:rPr>
          <w:rFonts w:cs="Times New Roman"/>
          <w:b/>
          <w:color w:val="000000"/>
          <w:szCs w:val="20"/>
        </w:rPr>
        <w:t>ininteligíveis</w:t>
      </w:r>
      <w:r w:rsidRPr="0008180A">
        <w:rPr>
          <w:rFonts w:cs="Times New Roman"/>
          <w:b/>
          <w:color w:val="000000"/>
          <w:szCs w:val="20"/>
        </w:rPr>
        <w:t xml:space="preserve">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05EBEF1D" w:rsidR="00365AA9" w:rsidRPr="0008180A" w:rsidRDefault="00E36FD5">
      <w:pPr>
        <w:spacing w:line="240" w:lineRule="atLeast"/>
        <w:ind w:firstLine="708"/>
        <w:jc w:val="both"/>
        <w:rPr>
          <w:rFonts w:cs="Times New Roman"/>
          <w:b/>
          <w:szCs w:val="20"/>
        </w:rPr>
      </w:pPr>
      <w:r w:rsidRPr="0008180A">
        <w:rPr>
          <w:rFonts w:cs="Times New Roman"/>
          <w:b/>
          <w:szCs w:val="20"/>
        </w:rPr>
        <w:t xml:space="preserve">3. No registro 0000, campo COD_HASH_SUB, identifique o </w:t>
      </w:r>
      <w:r w:rsidR="00A70558" w:rsidRPr="00A70558">
        <w:rPr>
          <w:rFonts w:cs="Times New Roman"/>
          <w:b/>
          <w:i/>
          <w:iCs/>
          <w:szCs w:val="20"/>
        </w:rPr>
        <w:t>hash</w:t>
      </w:r>
      <w:r w:rsidRPr="0008180A">
        <w:rPr>
          <w:rFonts w:cs="Times New Roman"/>
          <w:b/>
          <w:szCs w:val="20"/>
        </w:rPr>
        <w:t xml:space="preserve">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6"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Sped Contábil. Se for utilizar o </w:t>
      </w:r>
      <w:r w:rsidR="00C0738B" w:rsidRPr="0008180A">
        <w:rPr>
          <w:rFonts w:cs="Times New Roman"/>
          <w:b/>
          <w:color w:val="000000"/>
          <w:szCs w:val="20"/>
        </w:rPr>
        <w:t>PGE</w:t>
      </w:r>
      <w:r w:rsidRPr="0008180A">
        <w:rPr>
          <w:rFonts w:cs="Times New Roman"/>
          <w:b/>
          <w:color w:val="000000"/>
          <w:szCs w:val="20"/>
        </w:rPr>
        <w:t xml:space="preserve"> do Sped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B37733" w:rsidRDefault="00C47964" w:rsidP="00C47964">
      <w:pPr>
        <w:spacing w:line="240" w:lineRule="atLeast"/>
        <w:jc w:val="both"/>
        <w:rPr>
          <w:rFonts w:cs="Times New Roman"/>
          <w:b/>
          <w:color w:val="000000"/>
          <w:szCs w:val="20"/>
        </w:rPr>
      </w:pPr>
      <w:r w:rsidRPr="00B37733">
        <w:rPr>
          <w:rFonts w:cs="Times New Roman"/>
          <w:b/>
          <w:color w:val="000000"/>
          <w:szCs w:val="20"/>
        </w:rPr>
        <w:t xml:space="preserve">Observações: </w:t>
      </w:r>
    </w:p>
    <w:p w14:paraId="61C40D97" w14:textId="77777777" w:rsidR="00C47964" w:rsidRPr="00B37733" w:rsidRDefault="00C47964">
      <w:pPr>
        <w:spacing w:line="240" w:lineRule="atLeast"/>
        <w:ind w:firstLine="708"/>
        <w:jc w:val="both"/>
        <w:rPr>
          <w:rFonts w:cs="Times New Roman"/>
          <w:b/>
          <w:color w:val="000000"/>
          <w:szCs w:val="20"/>
        </w:rPr>
      </w:pPr>
    </w:p>
    <w:p w14:paraId="304FE1B5" w14:textId="3C443937" w:rsidR="00C47964" w:rsidRPr="00B37733" w:rsidRDefault="00C47964" w:rsidP="00C47964">
      <w:pPr>
        <w:spacing w:line="240" w:lineRule="atLeast"/>
        <w:jc w:val="both"/>
        <w:rPr>
          <w:rFonts w:cs="Times New Roman"/>
          <w:bCs/>
          <w:color w:val="000000"/>
          <w:szCs w:val="20"/>
        </w:rPr>
      </w:pPr>
      <w:r w:rsidRPr="00B37733">
        <w:rPr>
          <w:rFonts w:cs="Times New Roman"/>
          <w:bCs/>
          <w:color w:val="000000"/>
          <w:szCs w:val="20"/>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B37733" w:rsidRDefault="00C47964" w:rsidP="00C47964">
      <w:pPr>
        <w:spacing w:line="240" w:lineRule="atLeast"/>
        <w:jc w:val="both"/>
        <w:rPr>
          <w:rFonts w:cs="Times New Roman"/>
          <w:bCs/>
          <w:color w:val="000000"/>
          <w:szCs w:val="20"/>
        </w:rPr>
      </w:pPr>
    </w:p>
    <w:p w14:paraId="721D3FAB" w14:textId="53D474B4" w:rsidR="00C47964" w:rsidRPr="0000054F" w:rsidRDefault="00C47964" w:rsidP="00C47964">
      <w:pPr>
        <w:spacing w:line="240" w:lineRule="atLeast"/>
        <w:jc w:val="both"/>
        <w:rPr>
          <w:rFonts w:cs="Times New Roman"/>
          <w:bCs/>
          <w:color w:val="000000"/>
          <w:szCs w:val="20"/>
        </w:rPr>
      </w:pPr>
      <w:r w:rsidRPr="00B37733">
        <w:rPr>
          <w:rFonts w:cs="Times New Roman"/>
          <w:bCs/>
          <w:color w:val="000000"/>
          <w:szCs w:val="20"/>
        </w:rPr>
        <w:t>2 – A substituição é sempre do mesmo CNPJ. Não é possível substituir uma ECD por outra com CNPJ diferente.</w:t>
      </w:r>
      <w:r w:rsidRPr="0000054F">
        <w:rPr>
          <w:rFonts w:cs="Times New Roman"/>
          <w:bCs/>
          <w:color w:val="000000"/>
          <w:szCs w:val="20"/>
        </w:rPr>
        <w:t xml:space="preserve"> </w:t>
      </w:r>
      <w:r w:rsidR="00F80F3F" w:rsidRPr="00F80F3F">
        <w:rPr>
          <w:rFonts w:cs="Times New Roman"/>
          <w:bCs/>
          <w:color w:val="000000"/>
          <w:szCs w:val="20"/>
        </w:rPr>
        <w:t xml:space="preserve">Se </w:t>
      </w:r>
      <w:r w:rsidR="00F80F3F">
        <w:rPr>
          <w:rFonts w:cs="Times New Roman"/>
          <w:bCs/>
          <w:color w:val="000000"/>
          <w:szCs w:val="20"/>
        </w:rPr>
        <w:t>a ECD foi transmitida</w:t>
      </w:r>
      <w:r w:rsidR="00F80F3F" w:rsidRPr="00F80F3F">
        <w:rPr>
          <w:rFonts w:cs="Times New Roman"/>
          <w:bCs/>
          <w:color w:val="000000"/>
          <w:szCs w:val="20"/>
        </w:rPr>
        <w:t xml:space="preserve"> </w:t>
      </w:r>
      <w:r w:rsidR="00F80F3F">
        <w:rPr>
          <w:rFonts w:cs="Times New Roman"/>
          <w:bCs/>
          <w:color w:val="000000"/>
          <w:szCs w:val="20"/>
        </w:rPr>
        <w:t xml:space="preserve">com a </w:t>
      </w:r>
      <w:r w:rsidR="00F80F3F" w:rsidRPr="00F80F3F">
        <w:rPr>
          <w:rFonts w:cs="Times New Roman"/>
          <w:bCs/>
          <w:color w:val="000000"/>
          <w:szCs w:val="20"/>
        </w:rPr>
        <w:t xml:space="preserve">informação </w:t>
      </w:r>
      <w:r w:rsidR="00F80F3F">
        <w:rPr>
          <w:rFonts w:cs="Times New Roman"/>
          <w:bCs/>
          <w:color w:val="000000"/>
          <w:szCs w:val="20"/>
        </w:rPr>
        <w:t>incorreta n</w:t>
      </w:r>
      <w:r w:rsidR="00F80F3F" w:rsidRPr="00F80F3F">
        <w:rPr>
          <w:rFonts w:cs="Times New Roman"/>
          <w:bCs/>
          <w:color w:val="000000"/>
          <w:szCs w:val="20"/>
        </w:rPr>
        <w:t xml:space="preserve">o campo CNPJ do registro 0000, deve ser transmitida nova ECD, </w:t>
      </w:r>
      <w:r w:rsidR="00F80F3F">
        <w:rPr>
          <w:rFonts w:cs="Times New Roman"/>
          <w:bCs/>
          <w:color w:val="000000"/>
          <w:szCs w:val="20"/>
        </w:rPr>
        <w:t xml:space="preserve">indicando a finalidade como </w:t>
      </w:r>
      <w:r w:rsidR="00F80F3F">
        <w:rPr>
          <w:rFonts w:cs="Times New Roman"/>
          <w:b/>
          <w:color w:val="000000"/>
          <w:szCs w:val="20"/>
        </w:rPr>
        <w:t>or</w:t>
      </w:r>
      <w:r w:rsidR="00F80F3F" w:rsidRPr="00FD6331">
        <w:rPr>
          <w:rFonts w:cs="Times New Roman"/>
          <w:b/>
          <w:color w:val="000000"/>
          <w:szCs w:val="20"/>
        </w:rPr>
        <w:t>iginal</w:t>
      </w:r>
      <w:r w:rsidR="00F80F3F">
        <w:rPr>
          <w:rFonts w:cs="Times New Roman"/>
          <w:bCs/>
          <w:color w:val="000000"/>
          <w:szCs w:val="20"/>
        </w:rPr>
        <w:t xml:space="preserve"> no registro 0000, campo </w:t>
      </w:r>
      <w:r w:rsidR="00F80F3F" w:rsidRPr="0008180A">
        <w:rPr>
          <w:rFonts w:cs="Times New Roman"/>
          <w:szCs w:val="20"/>
        </w:rPr>
        <w:t>IND_FIN_ESC</w:t>
      </w:r>
      <w:r w:rsidR="00F80F3F" w:rsidRPr="00F80F3F">
        <w:rPr>
          <w:rFonts w:cs="Times New Roman"/>
          <w:bCs/>
          <w:color w:val="000000"/>
          <w:szCs w:val="20"/>
        </w:rPr>
        <w:t>,</w:t>
      </w:r>
      <w:r w:rsidR="00F80F3F">
        <w:rPr>
          <w:rFonts w:cs="Times New Roman"/>
          <w:bCs/>
          <w:color w:val="000000"/>
          <w:szCs w:val="20"/>
        </w:rPr>
        <w:t xml:space="preserve"> utilizando o CNPJ correto</w:t>
      </w:r>
      <w:r w:rsidR="00F80F3F" w:rsidRPr="00F80F3F">
        <w:rPr>
          <w:rFonts w:cs="Times New Roman"/>
          <w:bCs/>
          <w:color w:val="000000"/>
          <w:szCs w:val="20"/>
        </w:rPr>
        <w:t>.</w:t>
      </w:r>
    </w:p>
    <w:p w14:paraId="3C3EADA4" w14:textId="6A81F9A3" w:rsidR="005D4FDA" w:rsidRDefault="005D4FDA" w:rsidP="00C47964">
      <w:pPr>
        <w:spacing w:line="240" w:lineRule="atLeast"/>
        <w:jc w:val="both"/>
        <w:rPr>
          <w:rFonts w:cs="Times New Roman"/>
          <w:bCs/>
          <w:color w:val="000000"/>
          <w:szCs w:val="20"/>
        </w:rPr>
      </w:pPr>
    </w:p>
    <w:p w14:paraId="1752DB60" w14:textId="77777777" w:rsidR="00FD6331" w:rsidRPr="0000054F" w:rsidRDefault="00FD6331" w:rsidP="00C47964">
      <w:pPr>
        <w:spacing w:line="240" w:lineRule="atLeast"/>
        <w:jc w:val="both"/>
        <w:rPr>
          <w:rFonts w:cs="Times New Roman"/>
          <w:bCs/>
          <w:color w:val="000000"/>
          <w:szCs w:val="20"/>
        </w:rPr>
      </w:pPr>
    </w:p>
    <w:p w14:paraId="2C64E1F3" w14:textId="2C09659D" w:rsidR="005D4FDA" w:rsidRPr="00B37733" w:rsidRDefault="005D4FDA" w:rsidP="00C47964">
      <w:pPr>
        <w:spacing w:line="240" w:lineRule="atLeast"/>
        <w:jc w:val="both"/>
        <w:rPr>
          <w:rFonts w:cs="Times New Roman"/>
          <w:bCs/>
          <w:color w:val="000000"/>
          <w:szCs w:val="20"/>
        </w:rPr>
      </w:pPr>
      <w:r w:rsidRPr="00B37733">
        <w:rPr>
          <w:rFonts w:cs="Times New Roman"/>
          <w:bCs/>
          <w:color w:val="000000"/>
          <w:szCs w:val="20"/>
        </w:rPr>
        <w:lastRenderedPageBreak/>
        <w:t>3 – Retificação de Escrituração Contábil Fiscal (ECF) de um período no qual não é mais permitida a substituição da ECD:</w:t>
      </w:r>
    </w:p>
    <w:p w14:paraId="7B815D3D" w14:textId="2CE2E592" w:rsidR="005D4FDA" w:rsidRPr="00B37733" w:rsidRDefault="005D4FDA" w:rsidP="00C47964">
      <w:pPr>
        <w:spacing w:line="240" w:lineRule="atLeast"/>
        <w:jc w:val="both"/>
        <w:rPr>
          <w:rFonts w:cs="Times New Roman"/>
          <w:bCs/>
          <w:color w:val="000000"/>
          <w:szCs w:val="20"/>
        </w:rPr>
      </w:pPr>
    </w:p>
    <w:p w14:paraId="582DC26C" w14:textId="58FBA259" w:rsidR="00657BB8" w:rsidRPr="00B37733" w:rsidRDefault="00657BB8" w:rsidP="00657BB8">
      <w:pPr>
        <w:spacing w:line="240" w:lineRule="atLeast"/>
        <w:ind w:left="708"/>
        <w:jc w:val="both"/>
        <w:rPr>
          <w:rFonts w:cs="Times New Roman"/>
          <w:bCs/>
          <w:color w:val="000000"/>
          <w:szCs w:val="20"/>
        </w:rPr>
      </w:pPr>
      <w:r w:rsidRPr="00B37733">
        <w:rPr>
          <w:rFonts w:cs="Times New Roman"/>
          <w:bCs/>
          <w:color w:val="000000"/>
          <w:szCs w:val="20"/>
        </w:rPr>
        <w:t xml:space="preserve">3.1 – 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devem ser iguais ao somatório dos saldos das contas de natureza credora, para determinado período). </w:t>
      </w:r>
    </w:p>
    <w:p w14:paraId="0EE37D8A" w14:textId="77777777" w:rsidR="005D4FDA" w:rsidRPr="00B37733" w:rsidRDefault="005D4FDA" w:rsidP="005D4FDA">
      <w:pPr>
        <w:spacing w:line="240" w:lineRule="atLeast"/>
        <w:ind w:left="708"/>
        <w:jc w:val="both"/>
        <w:rPr>
          <w:rFonts w:cs="Times New Roman"/>
          <w:bCs/>
          <w:color w:val="000000"/>
          <w:szCs w:val="20"/>
        </w:rPr>
      </w:pPr>
    </w:p>
    <w:p w14:paraId="42302023" w14:textId="6FEB260F" w:rsidR="005D4FDA" w:rsidRPr="00B37733" w:rsidRDefault="005D4FDA" w:rsidP="005D4FDA">
      <w:pPr>
        <w:spacing w:line="240" w:lineRule="atLeast"/>
        <w:ind w:left="708"/>
        <w:jc w:val="both"/>
        <w:rPr>
          <w:rFonts w:cs="Times New Roman"/>
          <w:bCs/>
          <w:color w:val="000000"/>
          <w:szCs w:val="20"/>
        </w:rPr>
      </w:pPr>
      <w:r w:rsidRPr="00B37733">
        <w:rPr>
          <w:rFonts w:cs="Times New Roman"/>
          <w:bCs/>
          <w:color w:val="000000"/>
          <w:szCs w:val="20"/>
        </w:rPr>
        <w:t>3.2 – Verifique as instruções de preenchimento dos blocos J (plano de contas) e K (saldos das contas) da ECF no Manual da ECF referente ao leiaute a ser retificado, disponível para download em http://sped.rfb.gov.br/pasta/show/1644.</w:t>
      </w:r>
    </w:p>
    <w:p w14:paraId="4B4DA90B" w14:textId="77777777" w:rsidR="005D4FDA" w:rsidRPr="00B37733" w:rsidRDefault="005D4FDA" w:rsidP="005D4FDA">
      <w:pPr>
        <w:spacing w:line="240" w:lineRule="atLeast"/>
        <w:jc w:val="both"/>
        <w:rPr>
          <w:rFonts w:cs="Times New Roman"/>
          <w:bCs/>
          <w:color w:val="000000"/>
          <w:szCs w:val="20"/>
        </w:rPr>
      </w:pPr>
    </w:p>
    <w:p w14:paraId="7D5AEC06" w14:textId="0A2B9813" w:rsidR="005D4FDA" w:rsidRPr="00B37733" w:rsidRDefault="005D4FDA" w:rsidP="005D4FDA">
      <w:pPr>
        <w:spacing w:line="240" w:lineRule="atLeast"/>
        <w:ind w:firstLine="708"/>
        <w:jc w:val="both"/>
        <w:rPr>
          <w:rFonts w:cs="Times New Roman"/>
          <w:bCs/>
          <w:color w:val="000000"/>
          <w:szCs w:val="20"/>
        </w:rPr>
      </w:pPr>
      <w:r w:rsidRPr="00B37733">
        <w:rPr>
          <w:rFonts w:cs="Times New Roman"/>
          <w:bCs/>
          <w:color w:val="000000"/>
          <w:szCs w:val="20"/>
        </w:rPr>
        <w:t>3.3 – Pode ser adotado o seguinte procedimento no programa da ECF:</w:t>
      </w:r>
    </w:p>
    <w:p w14:paraId="241DAB00" w14:textId="77777777" w:rsidR="005D4FDA" w:rsidRPr="00B37733" w:rsidRDefault="005D4FDA" w:rsidP="005D4FDA">
      <w:pPr>
        <w:spacing w:line="240" w:lineRule="atLeast"/>
        <w:jc w:val="both"/>
        <w:rPr>
          <w:rFonts w:cs="Times New Roman"/>
          <w:bCs/>
          <w:color w:val="000000"/>
          <w:szCs w:val="20"/>
        </w:rPr>
      </w:pPr>
    </w:p>
    <w:p w14:paraId="2135EC8E" w14:textId="315B5A02" w:rsidR="005D4FDA" w:rsidRPr="00B37733" w:rsidRDefault="005D4FDA" w:rsidP="005D4FDA">
      <w:pPr>
        <w:spacing w:line="240" w:lineRule="atLeast"/>
        <w:ind w:left="708" w:firstLine="708"/>
        <w:jc w:val="both"/>
        <w:rPr>
          <w:rFonts w:cs="Times New Roman"/>
          <w:bCs/>
          <w:color w:val="000000"/>
          <w:szCs w:val="20"/>
        </w:rPr>
      </w:pPr>
      <w:r w:rsidRPr="00B37733">
        <w:rPr>
          <w:rFonts w:cs="Times New Roman"/>
          <w:bCs/>
          <w:color w:val="000000"/>
          <w:szCs w:val="20"/>
        </w:rPr>
        <w:t>3.3.1 – Importar o arquivo da ECF retificadora.</w:t>
      </w:r>
    </w:p>
    <w:p w14:paraId="1898C204" w14:textId="77777777" w:rsidR="008B1884" w:rsidRPr="00B37733" w:rsidRDefault="008B1884" w:rsidP="005D4FDA">
      <w:pPr>
        <w:spacing w:line="240" w:lineRule="atLeast"/>
        <w:ind w:left="708" w:firstLine="708"/>
        <w:jc w:val="both"/>
        <w:rPr>
          <w:rFonts w:cs="Times New Roman"/>
          <w:bCs/>
          <w:color w:val="000000"/>
          <w:szCs w:val="20"/>
        </w:rPr>
      </w:pPr>
    </w:p>
    <w:p w14:paraId="2CC0B6FD" w14:textId="3757CB47" w:rsidR="005D4FDA" w:rsidRPr="00B37733" w:rsidRDefault="005D4FDA" w:rsidP="005D4FDA">
      <w:pPr>
        <w:spacing w:line="240" w:lineRule="atLeast"/>
        <w:ind w:left="1416"/>
        <w:jc w:val="both"/>
        <w:rPr>
          <w:rFonts w:cs="Times New Roman"/>
          <w:bCs/>
          <w:color w:val="000000"/>
          <w:szCs w:val="20"/>
        </w:rPr>
      </w:pPr>
      <w:r w:rsidRPr="00B37733">
        <w:rPr>
          <w:rFonts w:cs="Times New Roman"/>
          <w:bCs/>
          <w:color w:val="000000"/>
          <w:szCs w:val="20"/>
        </w:rPr>
        <w:t>3.3.2 – Recuperar o arquivo da ECD ativo na base de dados do Sped.</w:t>
      </w:r>
    </w:p>
    <w:p w14:paraId="1AA50FEB" w14:textId="77777777" w:rsidR="008B1884" w:rsidRPr="00B37733" w:rsidRDefault="008B1884" w:rsidP="00FD6331">
      <w:pPr>
        <w:spacing w:line="240" w:lineRule="atLeast"/>
        <w:jc w:val="both"/>
        <w:rPr>
          <w:rFonts w:cs="Times New Roman"/>
          <w:bCs/>
          <w:color w:val="000000"/>
          <w:szCs w:val="20"/>
        </w:rPr>
      </w:pPr>
    </w:p>
    <w:p w14:paraId="178DE7FC" w14:textId="7C36A26A" w:rsidR="005D4FDA" w:rsidRPr="0000054F"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3.3.3 – Importar somente os blocos J e K da ECF com as informações de contas e saldos que não constam na ECD. Se for a partir do leiaute </w:t>
      </w:r>
      <w:r w:rsidR="00A359EA" w:rsidRPr="00B37733">
        <w:rPr>
          <w:rFonts w:cs="Times New Roman"/>
          <w:bCs/>
          <w:color w:val="000000"/>
          <w:szCs w:val="20"/>
        </w:rPr>
        <w:t>5 da ECF</w:t>
      </w:r>
      <w:r w:rsidRPr="00B37733">
        <w:rPr>
          <w:rFonts w:cs="Times New Roman"/>
          <w:bCs/>
          <w:color w:val="000000"/>
          <w:szCs w:val="20"/>
        </w:rPr>
        <w:t>, ano-calendário 2018, será necessário preencher as justificativas para cada saldo alterado, após a validação do programa da ECF (não é possível preencher as justificativas antes).</w:t>
      </w:r>
    </w:p>
    <w:p w14:paraId="5BC23A02" w14:textId="77777777" w:rsidR="008B1884" w:rsidRPr="0000054F" w:rsidRDefault="008B1884" w:rsidP="005D4FDA">
      <w:pPr>
        <w:spacing w:line="240" w:lineRule="atLeast"/>
        <w:ind w:left="1416"/>
        <w:jc w:val="both"/>
        <w:rPr>
          <w:rFonts w:cs="Times New Roman"/>
          <w:bCs/>
          <w:color w:val="000000"/>
          <w:szCs w:val="20"/>
        </w:rPr>
      </w:pPr>
    </w:p>
    <w:p w14:paraId="08A3B41F" w14:textId="1CE388BB" w:rsidR="005D4FDA" w:rsidRPr="0000054F" w:rsidRDefault="005D4FDA">
      <w:pPr>
        <w:jc w:val="both"/>
        <w:rPr>
          <w:rFonts w:cs="Times New Roman"/>
          <w:bCs/>
          <w:szCs w:val="20"/>
        </w:rPr>
      </w:pPr>
      <w:r w:rsidRPr="00B37733">
        <w:rPr>
          <w:rFonts w:cs="Times New Roman"/>
          <w:bCs/>
          <w:szCs w:val="20"/>
        </w:rPr>
        <w:t>4 – Recuperação de ECD de período imediatamente anterior, que não pode ser mais substituída, na ECD do período atual.</w:t>
      </w:r>
    </w:p>
    <w:p w14:paraId="600134F7" w14:textId="2959C910" w:rsidR="002B3890" w:rsidRPr="0000054F" w:rsidRDefault="002B3890">
      <w:pPr>
        <w:jc w:val="both"/>
        <w:rPr>
          <w:rFonts w:cs="Times New Roman"/>
          <w:bCs/>
          <w:szCs w:val="20"/>
        </w:rPr>
      </w:pPr>
    </w:p>
    <w:p w14:paraId="748342C7" w14:textId="5D2975D2" w:rsidR="002B3890" w:rsidRPr="00B37733" w:rsidRDefault="002B3890" w:rsidP="002B3890">
      <w:pPr>
        <w:ind w:firstLine="708"/>
        <w:jc w:val="both"/>
        <w:rPr>
          <w:rFonts w:cs="Times New Roman"/>
          <w:bCs/>
          <w:szCs w:val="20"/>
        </w:rPr>
      </w:pPr>
      <w:r w:rsidRPr="00B37733">
        <w:rPr>
          <w:rFonts w:cs="Times New Roman"/>
          <w:bCs/>
          <w:szCs w:val="20"/>
        </w:rPr>
        <w:t>No caso de recuperação da ECD anterior na ECD atual, a regra abaixo deve ser cumprida:</w:t>
      </w:r>
    </w:p>
    <w:p w14:paraId="5F4E1BA5" w14:textId="77777777" w:rsidR="002B3890" w:rsidRPr="00B37733" w:rsidRDefault="002B3890">
      <w:pPr>
        <w:jc w:val="both"/>
        <w:rPr>
          <w:rFonts w:cs="Times New Roman"/>
          <w:bCs/>
          <w:szCs w:val="20"/>
        </w:rPr>
      </w:pPr>
    </w:p>
    <w:p w14:paraId="6ADCB058" w14:textId="1A99EC9B" w:rsidR="005D4FDA" w:rsidRPr="00B37733" w:rsidRDefault="005D4FDA" w:rsidP="002B3890">
      <w:pPr>
        <w:ind w:left="708" w:firstLine="708"/>
        <w:jc w:val="both"/>
        <w:rPr>
          <w:rFonts w:cs="Times New Roman"/>
          <w:bCs/>
          <w:szCs w:val="20"/>
        </w:rPr>
      </w:pPr>
      <w:r w:rsidRPr="00B37733">
        <w:rPr>
          <w:rFonts w:cs="Times New Roman"/>
          <w:bCs/>
          <w:szCs w:val="20"/>
        </w:rPr>
        <w:t>Saldo Final da Conta no Período Imediatamente Anterior = Saldo Inicial da Conta no período Atual.</w:t>
      </w:r>
    </w:p>
    <w:p w14:paraId="2F6620EC" w14:textId="77777777" w:rsidR="005D4FDA" w:rsidRPr="00B37733" w:rsidRDefault="005D4FDA" w:rsidP="005D4FDA">
      <w:pPr>
        <w:jc w:val="both"/>
        <w:rPr>
          <w:rFonts w:cs="Times New Roman"/>
          <w:bCs/>
          <w:szCs w:val="20"/>
        </w:rPr>
      </w:pPr>
    </w:p>
    <w:p w14:paraId="0BECB353" w14:textId="77777777" w:rsidR="00657BB8" w:rsidRPr="00B37733" w:rsidRDefault="00657BB8" w:rsidP="00657BB8">
      <w:pPr>
        <w:ind w:left="708"/>
        <w:jc w:val="both"/>
        <w:rPr>
          <w:rFonts w:cs="Times New Roman"/>
          <w:bCs/>
          <w:szCs w:val="20"/>
        </w:rPr>
      </w:pPr>
      <w:r w:rsidRPr="00B37733">
        <w:rPr>
          <w:rFonts w:cs="Times New Roman"/>
          <w:bCs/>
          <w:szCs w:val="20"/>
        </w:rPr>
        <w:t xml:space="preserve">Portanto uma conta/centro de custos no período atual da ECD deve começar com o mesmo saldo que terminou no período imediatamente anterior. 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B37733" w:rsidRDefault="00657BB8" w:rsidP="00657BB8">
      <w:pPr>
        <w:ind w:left="708"/>
        <w:jc w:val="both"/>
        <w:rPr>
          <w:rFonts w:cs="Times New Roman"/>
          <w:bCs/>
          <w:szCs w:val="20"/>
        </w:rPr>
      </w:pPr>
    </w:p>
    <w:p w14:paraId="58C2F0CC" w14:textId="2E7D506D" w:rsidR="00657BB8" w:rsidRPr="0000054F" w:rsidRDefault="00657BB8" w:rsidP="00657BB8">
      <w:pPr>
        <w:ind w:left="708"/>
        <w:jc w:val="both"/>
        <w:rPr>
          <w:rFonts w:cs="Times New Roman"/>
          <w:bCs/>
          <w:szCs w:val="20"/>
        </w:rPr>
      </w:pPr>
      <w:r w:rsidRPr="00B37733">
        <w:rPr>
          <w:rFonts w:cs="Times New Roman"/>
          <w:bCs/>
          <w:szCs w:val="20"/>
        </w:rPr>
        <w:t>Se o saldo de alguma conta/centro de custos do período anterior está incorreto e a ECD imediatamente anterior não pode mais ser substituída, deve ser recuperada a ECD do período imediatamente anterior que foi transmitida para a base de dados do Sped e está ativa, e atualizado o saldo da conta/centro de custos na ECD do período atual por meio de lançamentos extemporâneos (registros I200/I250).</w:t>
      </w:r>
      <w:r w:rsidRPr="0000054F">
        <w:rPr>
          <w:rFonts w:cs="Times New Roman"/>
          <w:bCs/>
          <w:szCs w:val="20"/>
        </w:rPr>
        <w:t xml:space="preserve"> </w:t>
      </w:r>
    </w:p>
    <w:p w14:paraId="499CA371" w14:textId="77777777" w:rsidR="00657BB8" w:rsidRPr="0000054F" w:rsidRDefault="00657BB8" w:rsidP="00657BB8">
      <w:pPr>
        <w:jc w:val="both"/>
        <w:rPr>
          <w:rFonts w:cs="Times New Roman"/>
          <w:bCs/>
          <w:szCs w:val="20"/>
        </w:rPr>
      </w:pPr>
    </w:p>
    <w:p w14:paraId="1936FE05" w14:textId="0B63790A" w:rsidR="00657BB8" w:rsidRDefault="00657BB8" w:rsidP="00657BB8">
      <w:pPr>
        <w:jc w:val="both"/>
        <w:rPr>
          <w:rFonts w:cs="Times New Roman"/>
          <w:b/>
          <w:szCs w:val="20"/>
        </w:rPr>
      </w:pPr>
      <w:r w:rsidRPr="00B37733">
        <w:rPr>
          <w:rFonts w:cs="Times New Roman"/>
          <w:b/>
          <w:szCs w:val="20"/>
        </w:rPr>
        <w:t>5 –</w:t>
      </w:r>
      <w:r w:rsidR="00874A2E" w:rsidRPr="00874A2E">
        <w:t xml:space="preserve"> </w:t>
      </w:r>
      <w:r w:rsidR="00874A2E" w:rsidRPr="00874A2E">
        <w:rPr>
          <w:rFonts w:cs="Times New Roman"/>
          <w:b/>
          <w:szCs w:val="20"/>
        </w:rPr>
        <w:t>A substituição da ECD só poderá ser feita até o fim do prazo de entrega da ECD relativa ao ano-calendário subsequente.</w:t>
      </w:r>
      <w:r w:rsidR="00874A2E">
        <w:rPr>
          <w:rFonts w:cs="Times New Roman"/>
          <w:b/>
          <w:szCs w:val="20"/>
        </w:rPr>
        <w:t xml:space="preserve"> Assim, n</w:t>
      </w:r>
      <w:r w:rsidR="005C6A9D">
        <w:rPr>
          <w:rFonts w:cs="Times New Roman"/>
          <w:b/>
          <w:szCs w:val="20"/>
        </w:rPr>
        <w:t>ão é possível a substituição de ECD relativas ao ano-calendário 20</w:t>
      </w:r>
      <w:r w:rsidR="00AF4BEB">
        <w:rPr>
          <w:rFonts w:cs="Times New Roman"/>
          <w:b/>
          <w:szCs w:val="20"/>
        </w:rPr>
        <w:t>20</w:t>
      </w:r>
      <w:r w:rsidR="005C6A9D">
        <w:rPr>
          <w:rFonts w:cs="Times New Roman"/>
          <w:b/>
          <w:szCs w:val="20"/>
        </w:rPr>
        <w:t xml:space="preserve"> ou anterior. </w:t>
      </w:r>
      <w:r w:rsidR="005C6A9D" w:rsidRPr="00B861C4">
        <w:rPr>
          <w:rFonts w:cs="Times New Roman"/>
          <w:b/>
          <w:szCs w:val="20"/>
        </w:rPr>
        <w:t xml:space="preserve">Atualmente, </w:t>
      </w:r>
      <w:r w:rsidR="005C6A9D">
        <w:rPr>
          <w:rFonts w:cs="Times New Roman"/>
          <w:b/>
          <w:szCs w:val="20"/>
        </w:rPr>
        <w:t>a</w:t>
      </w:r>
      <w:r w:rsidRPr="00B37733">
        <w:rPr>
          <w:rFonts w:cs="Times New Roman"/>
          <w:b/>
          <w:szCs w:val="20"/>
        </w:rPr>
        <w:t xml:space="preserve"> substituição de ECD referente</w:t>
      </w:r>
      <w:r w:rsidR="005C6A9D">
        <w:rPr>
          <w:rFonts w:cs="Times New Roman"/>
          <w:b/>
          <w:szCs w:val="20"/>
        </w:rPr>
        <w:t>s</w:t>
      </w:r>
      <w:r w:rsidRPr="00B37733">
        <w:rPr>
          <w:rFonts w:cs="Times New Roman"/>
          <w:b/>
          <w:szCs w:val="20"/>
        </w:rPr>
        <w:t xml:space="preserve"> ao ano-calendário </w:t>
      </w:r>
      <w:r w:rsidR="00313B4F" w:rsidRPr="00B37733">
        <w:rPr>
          <w:rFonts w:cs="Times New Roman"/>
          <w:b/>
          <w:szCs w:val="20"/>
        </w:rPr>
        <w:t>202</w:t>
      </w:r>
      <w:r w:rsidR="00AF4BEB">
        <w:rPr>
          <w:rFonts w:cs="Times New Roman"/>
          <w:b/>
          <w:szCs w:val="20"/>
        </w:rPr>
        <w:t>1</w:t>
      </w:r>
      <w:r w:rsidR="005C6A9D">
        <w:rPr>
          <w:rFonts w:cs="Times New Roman"/>
          <w:b/>
          <w:szCs w:val="20"/>
        </w:rPr>
        <w:t xml:space="preserve"> é possível considerando que a</w:t>
      </w:r>
      <w:r w:rsidRPr="00B37733">
        <w:rPr>
          <w:rFonts w:cs="Times New Roman"/>
          <w:b/>
          <w:szCs w:val="20"/>
        </w:rPr>
        <w:t xml:space="preserve"> data-limite de substituição</w:t>
      </w:r>
      <w:r w:rsidR="005C6A9D">
        <w:rPr>
          <w:rFonts w:cs="Times New Roman"/>
          <w:b/>
          <w:szCs w:val="20"/>
        </w:rPr>
        <w:t xml:space="preserve"> </w:t>
      </w:r>
      <w:r w:rsidR="00AD25A6">
        <w:rPr>
          <w:rFonts w:cs="Times New Roman"/>
          <w:b/>
          <w:szCs w:val="20"/>
        </w:rPr>
        <w:t xml:space="preserve">prevista </w:t>
      </w:r>
      <w:r w:rsidR="005C6A9D">
        <w:rPr>
          <w:rFonts w:cs="Times New Roman"/>
          <w:b/>
          <w:szCs w:val="20"/>
        </w:rPr>
        <w:t>é</w:t>
      </w:r>
      <w:r w:rsidRPr="00B37733">
        <w:rPr>
          <w:rFonts w:cs="Times New Roman"/>
          <w:b/>
          <w:szCs w:val="20"/>
        </w:rPr>
        <w:t xml:space="preserve"> 31/05/</w:t>
      </w:r>
      <w:r w:rsidR="00313B4F" w:rsidRPr="00B37733">
        <w:rPr>
          <w:rFonts w:cs="Times New Roman"/>
          <w:b/>
          <w:szCs w:val="20"/>
        </w:rPr>
        <w:t>202</w:t>
      </w:r>
      <w:r w:rsidR="00AF4BEB">
        <w:rPr>
          <w:rFonts w:cs="Times New Roman"/>
          <w:b/>
          <w:szCs w:val="20"/>
        </w:rPr>
        <w:t>3</w:t>
      </w:r>
      <w:r w:rsidRPr="00B37733">
        <w:rPr>
          <w:rFonts w:cs="Times New Roman"/>
          <w:b/>
          <w:szCs w:val="20"/>
        </w:rPr>
        <w:t xml:space="preserve">. </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lastRenderedPageBreak/>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B37733">
              <w:rPr>
                <w:rFonts w:cs="Times New Roman"/>
                <w:b/>
                <w:bCs/>
                <w:szCs w:val="20"/>
              </w:rPr>
              <w:t>Observação:</w:t>
            </w:r>
            <w:r w:rsidRPr="00B37733">
              <w:rPr>
                <w:rFonts w:cs="Times New Roman"/>
                <w:szCs w:val="20"/>
              </w:rPr>
              <w:t xml:space="preserve"> Caso só exista um livro “A” na base de dados do Sped,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08180A" w:rsidRDefault="00365AA9">
            <w:pPr>
              <w:spacing w:line="240" w:lineRule="auto"/>
              <w:jc w:val="both"/>
              <w:rPr>
                <w:rFonts w:cs="Times New Roman"/>
                <w:szCs w:val="20"/>
              </w:rPr>
            </w:pP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572FC27C"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w:t>
            </w:r>
            <w:r w:rsidR="00DD5E87">
              <w:rPr>
                <w:rFonts w:cs="Times New Roman"/>
                <w:szCs w:val="20"/>
              </w:rPr>
              <w:t>2022</w:t>
            </w:r>
            <w:r w:rsidR="007E0EC8" w:rsidRPr="0008180A">
              <w:rPr>
                <w:rFonts w:cs="Times New Roman"/>
                <w:szCs w:val="20"/>
              </w:rPr>
              <w:t xml:space="preserve"> </w:t>
            </w:r>
            <w:r w:rsidRPr="0008180A">
              <w:rPr>
                <w:rFonts w:cs="Times New Roman"/>
                <w:szCs w:val="20"/>
              </w:rPr>
              <w:t>a 31/12/</w:t>
            </w:r>
            <w:r w:rsidR="00DD5E87">
              <w:rPr>
                <w:rFonts w:cs="Times New Roman"/>
                <w:szCs w:val="20"/>
              </w:rPr>
              <w:t>2022</w:t>
            </w:r>
            <w:r w:rsidR="007E0EC8" w:rsidRPr="0008180A">
              <w:rPr>
                <w:rFonts w:cs="Times New Roman"/>
                <w:szCs w:val="20"/>
              </w:rPr>
              <w:t xml:space="preserve"> </w:t>
            </w:r>
            <w:r w:rsidRPr="0008180A">
              <w:rPr>
                <w:rFonts w:cs="Times New Roman"/>
                <w:szCs w:val="20"/>
              </w:rPr>
              <w:t>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77777777" w:rsidR="00365AA9" w:rsidRPr="0008180A"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3864A900" w14:textId="7E96BD44" w:rsidR="00365AA9" w:rsidRPr="0008180A" w:rsidRDefault="00E36FD5">
            <w:pPr>
              <w:spacing w:line="240" w:lineRule="auto"/>
              <w:jc w:val="both"/>
              <w:rPr>
                <w:rFonts w:cs="Times New Roman"/>
                <w:szCs w:val="20"/>
              </w:rPr>
            </w:pPr>
            <w:r w:rsidRPr="0008180A">
              <w:rPr>
                <w:rFonts w:cs="Times New Roman"/>
                <w:b/>
                <w:szCs w:val="20"/>
              </w:rPr>
              <w:lastRenderedPageBreak/>
              <w:t>Exemplo</w:t>
            </w:r>
            <w:r w:rsidRPr="0008180A">
              <w:rPr>
                <w:rFonts w:cs="Times New Roman"/>
                <w:szCs w:val="20"/>
              </w:rPr>
              <w:t>: Substituição de vários arquivos contendo períodos mensais por um arquivo contendo o período de 01/01/</w:t>
            </w:r>
            <w:r w:rsidR="00DD5E87">
              <w:rPr>
                <w:rFonts w:cs="Times New Roman"/>
                <w:szCs w:val="20"/>
              </w:rPr>
              <w:t>2022</w:t>
            </w:r>
            <w:r w:rsidR="007E0EC8" w:rsidRPr="0008180A">
              <w:rPr>
                <w:rFonts w:cs="Times New Roman"/>
                <w:szCs w:val="20"/>
              </w:rPr>
              <w:t xml:space="preserve"> </w:t>
            </w:r>
            <w:r w:rsidRPr="0008180A">
              <w:rPr>
                <w:rFonts w:cs="Times New Roman"/>
                <w:szCs w:val="20"/>
              </w:rPr>
              <w:t>a 31/12/</w:t>
            </w:r>
            <w:r w:rsidR="00DD5E87">
              <w:rPr>
                <w:rFonts w:cs="Times New Roman"/>
                <w:szCs w:val="20"/>
              </w:rPr>
              <w:t>2022</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60B6C0B3" w:rsidR="008322B3" w:rsidRDefault="008322B3" w:rsidP="00FD6331">
      <w:pPr>
        <w:ind w:firstLine="708"/>
        <w:jc w:val="both"/>
        <w:rPr>
          <w:rFonts w:cs="Times New Roman"/>
          <w:szCs w:val="20"/>
        </w:rPr>
      </w:pPr>
      <w:r w:rsidRPr="0008180A">
        <w:rPr>
          <w:rFonts w:cs="Times New Roman"/>
          <w:szCs w:val="20"/>
        </w:rPr>
        <w:t xml:space="preserve">Para verificar os arquivos da ECD passíveis de substituição, acesse: </w:t>
      </w:r>
    </w:p>
    <w:p w14:paraId="5E0B7029" w14:textId="77777777" w:rsidR="00FD6331" w:rsidRPr="0008180A" w:rsidRDefault="00FD6331" w:rsidP="00FD6331">
      <w:pPr>
        <w:ind w:firstLine="708"/>
        <w:jc w:val="both"/>
        <w:rPr>
          <w:rFonts w:cs="Times New Roman"/>
          <w:szCs w:val="20"/>
        </w:rPr>
      </w:pPr>
    </w:p>
    <w:p w14:paraId="5993303B" w14:textId="77777777" w:rsidR="008322B3" w:rsidRPr="0008180A" w:rsidRDefault="00000000" w:rsidP="00FD6331">
      <w:pPr>
        <w:ind w:left="1416"/>
        <w:jc w:val="both"/>
        <w:rPr>
          <w:rFonts w:cs="Times New Roman"/>
          <w:szCs w:val="20"/>
        </w:rPr>
      </w:pPr>
      <w:hyperlink r:id="rId27" w:history="1">
        <w:r w:rsidR="008322B3" w:rsidRPr="0008180A">
          <w:rPr>
            <w:rStyle w:val="Hyperlink"/>
            <w:rFonts w:cs="Times New Roman"/>
            <w:szCs w:val="20"/>
          </w:rPr>
          <w:t>http://www.sped.fazenda.gov.br/appConsultaSituacaoContabil/ConsultaSituacao/Substituicao</w:t>
        </w:r>
      </w:hyperlink>
      <w:r w:rsidR="008322B3" w:rsidRPr="0008180A">
        <w:rPr>
          <w:rFonts w:cs="Times New Roman"/>
          <w:szCs w:val="20"/>
        </w:rPr>
        <w:t>.</w:t>
      </w:r>
    </w:p>
    <w:p w14:paraId="66F84B6D" w14:textId="77777777" w:rsidR="006F01FB" w:rsidRDefault="006F01FB" w:rsidP="006F01FB">
      <w:pPr>
        <w:ind w:firstLine="708"/>
      </w:pPr>
    </w:p>
    <w:p w14:paraId="26E37AF2" w14:textId="58AFFBAE" w:rsidR="006F01FB" w:rsidRDefault="006F01FB" w:rsidP="00FD6331">
      <w:pPr>
        <w:ind w:firstLine="708"/>
        <w:jc w:val="both"/>
      </w:pPr>
      <w:r>
        <w:t>O e</w:t>
      </w:r>
      <w:r w:rsidRPr="006F01FB">
        <w:t>rro na transmissão da ECD substituta –</w:t>
      </w:r>
      <w:r>
        <w:t xml:space="preserve"> </w:t>
      </w:r>
      <w:r w:rsidR="00AF4BEB">
        <w:t>“</w:t>
      </w:r>
      <w:r w:rsidRPr="006F01FB">
        <w:t>ECD substituída não encontrada na base do Sped</w:t>
      </w:r>
      <w:r w:rsidR="00AF4BEB">
        <w:t>”</w:t>
      </w:r>
      <w:r w:rsidRPr="006F01FB">
        <w:t xml:space="preserve"> –</w:t>
      </w:r>
      <w:r>
        <w:t xml:space="preserve"> ocorre</w:t>
      </w:r>
      <w:r w:rsidR="00AF4BEB">
        <w:t xml:space="preserve">rá se </w:t>
      </w:r>
      <w:r w:rsidRPr="006F01FB">
        <w:t xml:space="preserve">o </w:t>
      </w:r>
      <w:r w:rsidR="00AF4BEB" w:rsidRPr="00FD6331">
        <w:rPr>
          <w:i/>
          <w:iCs/>
        </w:rPr>
        <w:t>hash</w:t>
      </w:r>
      <w:r w:rsidRPr="006F01FB">
        <w:t xml:space="preserve"> do arquivo da ECD a ser substituído, informado no registro 0000, est</w:t>
      </w:r>
      <w:r w:rsidR="00AF4BEB">
        <w:t>iver</w:t>
      </w:r>
      <w:r w:rsidRPr="006F01FB">
        <w:t xml:space="preserve"> incorreto. Verifique, no link abaixo, o </w:t>
      </w:r>
      <w:r w:rsidR="00AF4BEB" w:rsidRPr="00FD6331">
        <w:rPr>
          <w:i/>
          <w:iCs/>
        </w:rPr>
        <w:t>hash</w:t>
      </w:r>
      <w:r w:rsidR="00AF4BEB" w:rsidRPr="006F01FB">
        <w:t xml:space="preserve"> </w:t>
      </w:r>
      <w:r w:rsidRPr="006F01FB">
        <w:t>da ECD que está ativa na base de dados do Sped e informe corretamente no registro 0000</w:t>
      </w:r>
      <w:r>
        <w:t>:</w:t>
      </w:r>
    </w:p>
    <w:p w14:paraId="7FF068B5" w14:textId="77777777" w:rsidR="006F01FB" w:rsidRDefault="006F01FB" w:rsidP="006F01FB">
      <w:pPr>
        <w:ind w:firstLine="708"/>
      </w:pPr>
    </w:p>
    <w:p w14:paraId="44EDDCF1" w14:textId="3F9F3CF0" w:rsidR="006F01FB" w:rsidRDefault="00000000" w:rsidP="006F01FB">
      <w:pPr>
        <w:ind w:firstLine="708"/>
      </w:pPr>
      <w:hyperlink r:id="rId28" w:history="1">
        <w:r w:rsidR="00FD6331" w:rsidRPr="007E1FBA">
          <w:rPr>
            <w:rStyle w:val="Hyperlink"/>
          </w:rPr>
          <w:t>http://www.sped.fazenda.gov.br/appConsultaSituacaoContabil/ConsultaSituacao/CNPJAno</w:t>
        </w:r>
      </w:hyperlink>
    </w:p>
    <w:p w14:paraId="73BCBC67" w14:textId="77777777" w:rsidR="006F01FB" w:rsidRDefault="006F01FB" w:rsidP="00FD6331">
      <w:pPr>
        <w:jc w:val="both"/>
        <w:rPr>
          <w:rFonts w:cs="Times New Roman"/>
          <w:szCs w:val="20"/>
        </w:rPr>
      </w:pPr>
    </w:p>
    <w:p w14:paraId="2F129226" w14:textId="641754BE" w:rsidR="006F01FB" w:rsidRPr="0008180A" w:rsidRDefault="00E36FD5" w:rsidP="00FD6331">
      <w:pPr>
        <w:ind w:firstLine="708"/>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9">
        <w:r w:rsidRPr="0008180A">
          <w:rPr>
            <w:rStyle w:val="InternetLink"/>
            <w:rFonts w:cs="Times New Roman"/>
            <w:szCs w:val="20"/>
          </w:rPr>
          <w:t>faleconosco-sped-ecd@receita.fazenda.gov.br</w:t>
        </w:r>
      </w:hyperlink>
      <w:r w:rsidRPr="0008180A">
        <w:rPr>
          <w:rFonts w:cs="Times New Roman"/>
          <w:szCs w:val="20"/>
        </w:rPr>
        <w:t>).</w:t>
      </w:r>
    </w:p>
    <w:p w14:paraId="3727DD3F" w14:textId="63F08E00" w:rsidR="00365AA9" w:rsidRPr="0008180A" w:rsidRDefault="00E36FD5">
      <w:pPr>
        <w:pStyle w:val="Ttulo2"/>
        <w:rPr>
          <w:rFonts w:cs="Times New Roman"/>
          <w:szCs w:val="20"/>
        </w:rPr>
      </w:pPr>
      <w:bookmarkStart w:id="15" w:name="_Toc121118460"/>
      <w:r w:rsidRPr="0008180A">
        <w:rPr>
          <w:rFonts w:cs="Times New Roman"/>
          <w:szCs w:val="20"/>
        </w:rPr>
        <w:t>1.13. Assinatura do Livro Digital</w:t>
      </w:r>
      <w:bookmarkEnd w:id="15"/>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0597F0B7"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DE59B1">
      <w:pPr>
        <w:ind w:left="708"/>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DE59B1">
      <w:pPr>
        <w:ind w:firstLine="708"/>
        <w:jc w:val="both"/>
      </w:pPr>
      <w:r w:rsidRPr="0008180A">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8B1884">
      <w:pPr>
        <w:ind w:left="708"/>
        <w:jc w:val="both"/>
      </w:pPr>
      <w:r w:rsidRPr="0008180A">
        <w:t xml:space="preserve">3. O responsável pela assinatura da ECD é indicado pelo próprio declarante, utilizando campo específico. Só pode haver a indicação de um responsável pela assinatura da ECD. </w:t>
      </w:r>
    </w:p>
    <w:p w14:paraId="52D8AEF9" w14:textId="77777777" w:rsidR="002E71B0" w:rsidRPr="0008180A" w:rsidRDefault="002E71B0" w:rsidP="008B1884">
      <w:pPr>
        <w:ind w:left="708"/>
        <w:jc w:val="both"/>
      </w:pPr>
    </w:p>
    <w:p w14:paraId="68D03D92" w14:textId="77777777" w:rsidR="00DE59B1" w:rsidRPr="0008180A" w:rsidRDefault="00DE59B1" w:rsidP="00DE59B1">
      <w:pPr>
        <w:ind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DE59B1">
      <w:pPr>
        <w:ind w:left="1416"/>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DE59B1">
      <w:pPr>
        <w:ind w:left="1416"/>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DE59B1">
      <w:pPr>
        <w:ind w:left="1416"/>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DE59B1">
      <w:pPr>
        <w:ind w:left="708"/>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DE59B1">
      <w:pPr>
        <w:ind w:left="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DE59B1">
      <w:pPr>
        <w:ind w:left="708"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DE59B1">
      <w:pPr>
        <w:ind w:left="1416"/>
        <w:jc w:val="both"/>
      </w:pPr>
      <w:r w:rsidRPr="0008180A">
        <w:lastRenderedPageBreak/>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DE59B1">
      <w:pPr>
        <w:ind w:left="1416"/>
        <w:jc w:val="both"/>
      </w:pPr>
      <w:r w:rsidRPr="0008180A">
        <w:t xml:space="preserve">6.3. A assinatura por e-CNPJ pode ser aquela escolhida pelo declarante como o responsável pela assinatura da ECD, mas isso não é obrigatório. </w:t>
      </w:r>
    </w:p>
    <w:p w14:paraId="618AC24E" w14:textId="77777777" w:rsidR="00DE59B1" w:rsidRPr="0008180A" w:rsidRDefault="00DE59B1" w:rsidP="00DE59B1">
      <w:pPr>
        <w:jc w:val="both"/>
      </w:pPr>
    </w:p>
    <w:p w14:paraId="234D0A19" w14:textId="77777777" w:rsidR="00DE59B1" w:rsidRPr="0008180A" w:rsidRDefault="00DE59B1" w:rsidP="00DE59B1">
      <w:pPr>
        <w:ind w:firstLine="708"/>
        <w:jc w:val="both"/>
      </w:pPr>
      <w:r w:rsidRPr="0008180A">
        <w:t>7. Informações gerais:</w:t>
      </w:r>
    </w:p>
    <w:p w14:paraId="5D8919CD" w14:textId="77777777" w:rsidR="00DE59B1" w:rsidRPr="0008180A" w:rsidRDefault="00DE59B1" w:rsidP="00DE59B1">
      <w:pPr>
        <w:jc w:val="both"/>
      </w:pPr>
    </w:p>
    <w:p w14:paraId="6FAFBA91" w14:textId="77777777" w:rsidR="00DE59B1" w:rsidRPr="0008180A" w:rsidRDefault="00DE59B1" w:rsidP="00DE59B1">
      <w:pPr>
        <w:ind w:left="708"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DE59B1">
      <w:pPr>
        <w:ind w:left="1416"/>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77777777" w:rsidR="00DE59B1" w:rsidRPr="0008180A" w:rsidRDefault="00DE59B1" w:rsidP="00DE59B1">
      <w:pPr>
        <w:ind w:left="1416"/>
        <w:jc w:val="both"/>
      </w:pPr>
      <w:r w:rsidRPr="0008180A">
        <w:t>7.3. A assinatura do responsável pela assinatura da ECD pode ter qualquer código de qualificação do assinante, com exceção dos códigos dos profissionais contábeis 900, 910 e 920.</w:t>
      </w:r>
    </w:p>
    <w:p w14:paraId="7C2E1539" w14:textId="77777777" w:rsidR="00DE59B1" w:rsidRPr="0008180A" w:rsidRDefault="00DE59B1" w:rsidP="00DE59B1">
      <w:pPr>
        <w:jc w:val="both"/>
      </w:pPr>
    </w:p>
    <w:p w14:paraId="0EF11E20" w14:textId="77777777" w:rsidR="00DE59B1" w:rsidRPr="0008180A" w:rsidRDefault="00DE59B1" w:rsidP="00DE59B1">
      <w:pPr>
        <w:ind w:left="1416"/>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D5F784C" w14:textId="7AB66C78" w:rsidR="0004286B" w:rsidRPr="0008180A" w:rsidRDefault="0004286B" w:rsidP="0007057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36C3F4A" w14:textId="47B9B862" w:rsidR="00970C7E" w:rsidRDefault="00970C7E" w:rsidP="00970C7E">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10C85885" w14:textId="5B94BD25" w:rsidR="00AF4BEB" w:rsidRPr="00AF4BEB" w:rsidRDefault="00AF4BEB" w:rsidP="00AF4BEB">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Pr>
          <w:rFonts w:eastAsia="Times New Roman" w:cs="Times New Roman"/>
          <w:color w:val="000000"/>
          <w:szCs w:val="20"/>
          <w:lang w:eastAsia="pt-BR"/>
        </w:rPr>
        <w:t>7.6. N</w:t>
      </w:r>
      <w:r w:rsidRPr="00AF4BEB">
        <w:rPr>
          <w:rFonts w:eastAsia="Times New Roman" w:cs="Times New Roman"/>
          <w:color w:val="000000"/>
          <w:szCs w:val="20"/>
          <w:lang w:eastAsia="pt-BR"/>
        </w:rPr>
        <w:t>a hipótese de pessoas jurídicas inativas que não possuam certificado digital válido para a transmissão da ECD, será necessário emitir uma solicitação de procuração, assinar com firma reconhecida e enviar à RFB para que a ECD seja então transmitida por procurador que possua certificado digital. Neste caso, a RFB analisará os documentos apresentados para cadastrar a procuração. Acesse o link a seguir para mais informações sobre o serviço:</w:t>
      </w:r>
    </w:p>
    <w:p w14:paraId="3AE372C0" w14:textId="4262D38A" w:rsidR="00AF4BEB" w:rsidRDefault="00000000" w:rsidP="00FD633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hyperlink r:id="rId30" w:history="1">
        <w:r w:rsidR="00FD6331" w:rsidRPr="007E1FBA">
          <w:rPr>
            <w:rStyle w:val="Hyperlink"/>
            <w:rFonts w:eastAsia="Times New Roman" w:cs="Times New Roman"/>
            <w:szCs w:val="20"/>
            <w:lang w:eastAsia="pt-BR"/>
          </w:rPr>
          <w:t>https://www.gov.br/pt-br/servicos/cadastrar-ou-cancelar-procuracao-para-acesso-ao-e-cac</w:t>
        </w:r>
      </w:hyperlink>
    </w:p>
    <w:p w14:paraId="43EDA340" w14:textId="77777777" w:rsidR="002E71B0" w:rsidRDefault="002E71B0" w:rsidP="00FD6331">
      <w:pPr>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DE59B1">
      <w:pPr>
        <w:ind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7261EB18" w:rsidR="00DE59B1" w:rsidRPr="0008180A" w:rsidRDefault="00DE59B1" w:rsidP="00DE59B1">
      <w:pPr>
        <w:ind w:left="708"/>
        <w:jc w:val="both"/>
      </w:pPr>
      <w:r w:rsidRPr="0008180A">
        <w:t>(2) outra que deve ser indicada como responsável pela assinatura da ECD, podendo ser um e-CNPJ (com código de assinante igual a 001, exclusivo de PJ) ou um e-CPF ligado a um outro código de assinante qualquer (com exceção dos códigos dos profissionais contábeis 900, 910 e 920).</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print screen</w:t>
      </w:r>
      <w:r w:rsidRPr="0008180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lastRenderedPageBreak/>
        <w:t>Espere, pelo menos 10 minutos, se o PGE do Sped Contábil estiver demorando a ler um certificado.</w:t>
      </w:r>
    </w:p>
    <w:p w14:paraId="337BDE01" w14:textId="77777777" w:rsidR="00474876" w:rsidRPr="0008180A" w:rsidRDefault="00474876" w:rsidP="00DE59B1">
      <w:pPr>
        <w:jc w:val="both"/>
      </w:pPr>
    </w:p>
    <w:p w14:paraId="3200AB13" w14:textId="77777777" w:rsidR="00DE59B1" w:rsidRPr="0008180A" w:rsidRDefault="00DE59B1" w:rsidP="00DE59B1">
      <w:pPr>
        <w:jc w:val="both"/>
        <w:rPr>
          <w:b/>
        </w:rPr>
      </w:pPr>
      <w:r w:rsidRPr="0008180A">
        <w:rPr>
          <w:b/>
        </w:rPr>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77777777" w:rsidR="00DE59B1" w:rsidRPr="0008180A" w:rsidRDefault="00DE59B1" w:rsidP="00DE59B1">
      <w:pPr>
        <w:ind w:left="708"/>
        <w:jc w:val="both"/>
      </w:pPr>
      <w:r w:rsidRPr="0008180A">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6A8C5AA3" w14:textId="5DFFCC11" w:rsidR="00DE59B1" w:rsidRDefault="00DE59B1" w:rsidP="00DE59B1">
      <w:pPr>
        <w:jc w:val="both"/>
      </w:pPr>
    </w:p>
    <w:p w14:paraId="394493CF" w14:textId="77777777" w:rsidR="00FD6331" w:rsidRPr="0008180A" w:rsidRDefault="00FD6331" w:rsidP="00DE59B1">
      <w:pPr>
        <w:jc w:val="both"/>
      </w:pPr>
    </w:p>
    <w:p w14:paraId="257E147B" w14:textId="77777777" w:rsidR="00DE59B1" w:rsidRPr="0008180A" w:rsidRDefault="00DE59B1" w:rsidP="00DE59B1">
      <w:pPr>
        <w:jc w:val="both"/>
      </w:pPr>
      <w:r w:rsidRPr="0008180A">
        <w:lastRenderedPageBreak/>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ABD1FD5" w14:textId="127979DB" w:rsidR="00141BE2" w:rsidRDefault="00DE59B1" w:rsidP="008B1884">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(códigos 910 ou 920), o mesmo que assinou a ECD (código 900).</w:t>
      </w:r>
    </w:p>
    <w:p w14:paraId="0179A44C" w14:textId="139AF531" w:rsidR="00365AA9" w:rsidRPr="0008180A" w:rsidRDefault="00E36FD5">
      <w:pPr>
        <w:pStyle w:val="Ttulo2"/>
        <w:rPr>
          <w:rFonts w:cs="Times New Roman"/>
          <w:szCs w:val="20"/>
        </w:rPr>
      </w:pPr>
      <w:bookmarkStart w:id="16" w:name="_Toc121118461"/>
      <w:r w:rsidRPr="0008180A">
        <w:rPr>
          <w:rFonts w:cs="Times New Roman"/>
          <w:szCs w:val="20"/>
        </w:rPr>
        <w:t>1.14. Utilização do Receitanet e do ReceitanetBX</w:t>
      </w:r>
      <w:bookmarkEnd w:id="16"/>
    </w:p>
    <w:p w14:paraId="32A0A338" w14:textId="77777777" w:rsidR="00365AA9" w:rsidRPr="0008180A" w:rsidRDefault="00365AA9">
      <w:pPr>
        <w:pStyle w:val="Corpodetexto"/>
        <w:rPr>
          <w:rFonts w:ascii="Times New Roman" w:hAnsi="Times New Roman"/>
          <w:sz w:val="20"/>
          <w:szCs w:val="20"/>
        </w:rPr>
      </w:pPr>
    </w:p>
    <w:p w14:paraId="57A26A3E" w14:textId="4CEE60E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Por outro lado, </w:t>
      </w:r>
      <w:r w:rsidRPr="0008180A">
        <w:rPr>
          <w:rFonts w:ascii="Times New Roman" w:hAnsi="Times New Roman"/>
          <w:sz w:val="20"/>
          <w:szCs w:val="20"/>
        </w:rPr>
        <w:t xml:space="preserve">o programa ReceitanetBX é utilizado para fazer o </w:t>
      </w:r>
      <w:r w:rsidRPr="0008180A">
        <w:rPr>
          <w:rFonts w:ascii="Times New Roman" w:hAnsi="Times New Roman"/>
          <w:i/>
          <w:sz w:val="20"/>
          <w:szCs w:val="20"/>
        </w:rPr>
        <w:t>download</w:t>
      </w:r>
      <w:r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via ReceitanetBX,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pPr>
        <w:ind w:left="708"/>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pPr>
        <w:ind w:left="708"/>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pPr>
        <w:ind w:left="708"/>
        <w:jc w:val="both"/>
        <w:rPr>
          <w:rFonts w:cs="Times New Roman"/>
          <w:szCs w:val="20"/>
        </w:rPr>
      </w:pPr>
      <w:r w:rsidRPr="0008180A">
        <w:rPr>
          <w:rFonts w:cs="Times New Roman"/>
          <w:szCs w:val="20"/>
        </w:rPr>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3664296E" w14:textId="5626ABA8" w:rsidR="001E7344" w:rsidRDefault="00E36FD5" w:rsidP="006F01FB">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r w:rsidR="00FA4A6F">
        <w:rPr>
          <w:rFonts w:ascii="Times New Roman" w:hAnsi="Times New Roman" w:cs="Times New Roman"/>
          <w:sz w:val="20"/>
          <w:szCs w:val="20"/>
        </w:rPr>
        <w:t xml:space="preserve"> </w:t>
      </w:r>
      <w:r w:rsidR="00AF4BEB">
        <w:rPr>
          <w:rFonts w:ascii="Times New Roman" w:hAnsi="Times New Roman" w:cs="Times New Roman"/>
          <w:sz w:val="20"/>
          <w:szCs w:val="20"/>
        </w:rPr>
        <w:t>Persistindo os problemas</w:t>
      </w:r>
      <w:r w:rsidR="001E7344">
        <w:rPr>
          <w:rFonts w:ascii="Times New Roman" w:hAnsi="Times New Roman" w:cs="Times New Roman"/>
          <w:sz w:val="20"/>
          <w:szCs w:val="20"/>
        </w:rPr>
        <w:t xml:space="preserve"> de conexão verifique as instruções contidas no link a seguir:</w:t>
      </w:r>
    </w:p>
    <w:p w14:paraId="4BDEACEF" w14:textId="7E160238"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7C504C12" w14:textId="32CDCED4" w:rsidR="001E7344" w:rsidRDefault="00000000" w:rsidP="00FD6331">
      <w:pPr>
        <w:ind w:left="709"/>
      </w:pPr>
      <w:hyperlink r:id="rId31" w:history="1">
        <w:r w:rsidR="001E7344" w:rsidRPr="001E7344">
          <w:rPr>
            <w:rStyle w:val="Hyperlink"/>
          </w:rPr>
          <w:t>https://www.gov.br/receitafederal/pt-br/centrais-de-conteudo/download/receitanet/perguntas-e-respostas/o-que-fazer-pois-a-mensagem-do-receitanet-e-nenhum-dos-servidores-respondeu-ao-pedido-de-conexao</w:t>
        </w:r>
      </w:hyperlink>
    </w:p>
    <w:p w14:paraId="1CE6A08D" w14:textId="77777777"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30F002D0" w14:textId="20FBF01B" w:rsidR="006F01FB" w:rsidRDefault="00FA4A6F" w:rsidP="006F01FB">
      <w:pPr>
        <w:pStyle w:val="pergunta-21"/>
        <w:shd w:val="clear" w:color="auto" w:fill="FFFFFF"/>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Os arquivos a serem transmitidos pelo Receitanet </w:t>
      </w:r>
      <w:r w:rsidR="001E7344">
        <w:rPr>
          <w:rFonts w:ascii="Times New Roman" w:hAnsi="Times New Roman" w:cs="Times New Roman"/>
          <w:sz w:val="20"/>
          <w:szCs w:val="20"/>
        </w:rPr>
        <w:t xml:space="preserve">devem </w:t>
      </w:r>
      <w:r>
        <w:rPr>
          <w:rFonts w:ascii="Times New Roman" w:hAnsi="Times New Roman" w:cs="Times New Roman"/>
          <w:sz w:val="20"/>
          <w:szCs w:val="20"/>
        </w:rPr>
        <w:t>preferencialmente estar salvos em um diretório</w:t>
      </w:r>
      <w:r w:rsidR="001E7344">
        <w:rPr>
          <w:rFonts w:ascii="Times New Roman" w:hAnsi="Times New Roman" w:cs="Times New Roman"/>
          <w:sz w:val="20"/>
          <w:szCs w:val="20"/>
        </w:rPr>
        <w:t xml:space="preserve"> </w:t>
      </w:r>
      <w:r>
        <w:rPr>
          <w:rFonts w:ascii="Times New Roman" w:hAnsi="Times New Roman" w:cs="Times New Roman"/>
          <w:sz w:val="20"/>
          <w:szCs w:val="20"/>
        </w:rPr>
        <w:t>local</w:t>
      </w:r>
      <w:r w:rsidR="001E7344">
        <w:rPr>
          <w:rFonts w:ascii="Times New Roman" w:hAnsi="Times New Roman" w:cs="Times New Roman"/>
          <w:sz w:val="20"/>
          <w:szCs w:val="20"/>
        </w:rPr>
        <w:t xml:space="preserve"> do computador.</w:t>
      </w:r>
    </w:p>
    <w:p w14:paraId="7F026806" w14:textId="77777777" w:rsidR="00365AA9" w:rsidRPr="0008180A" w:rsidRDefault="00E36FD5">
      <w:pPr>
        <w:pStyle w:val="Ttulo2"/>
        <w:rPr>
          <w:rFonts w:cs="Times New Roman"/>
          <w:szCs w:val="20"/>
        </w:rPr>
      </w:pPr>
      <w:bookmarkStart w:id="17" w:name="_Toc121118462"/>
      <w:r w:rsidRPr="0008180A">
        <w:rPr>
          <w:rFonts w:cs="Times New Roman"/>
          <w:szCs w:val="20"/>
        </w:rPr>
        <w:t>1.15. Dados Agregados</w:t>
      </w:r>
      <w:bookmarkEnd w:id="17"/>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2C476B75"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p>
    <w:p w14:paraId="106AC575" w14:textId="481882A0" w:rsidR="00365AA9" w:rsidRPr="0008180A" w:rsidRDefault="00E36FD5">
      <w:pPr>
        <w:pStyle w:val="Ttulo2"/>
        <w:rPr>
          <w:rFonts w:cs="Times New Roman"/>
          <w:szCs w:val="20"/>
        </w:rPr>
      </w:pPr>
      <w:bookmarkStart w:id="18" w:name="_Toc121118463"/>
      <w:r w:rsidRPr="0008180A">
        <w:rPr>
          <w:rFonts w:cs="Times New Roman"/>
          <w:szCs w:val="20"/>
        </w:rPr>
        <w:lastRenderedPageBreak/>
        <w:t>1.16. Lançamentos de Quarta Fórmula e Planos de Contas com 4 níveis.</w:t>
      </w:r>
      <w:bookmarkEnd w:id="18"/>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O Sped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pPr>
        <w:spacing w:line="240" w:lineRule="auto"/>
        <w:ind w:firstLine="708"/>
        <w:jc w:val="both"/>
        <w:rPr>
          <w:rFonts w:cs="Times New Roman"/>
          <w:b/>
          <w:color w:val="000000"/>
          <w:szCs w:val="20"/>
        </w:rPr>
      </w:pPr>
      <w:r w:rsidRPr="0008180A">
        <w:rPr>
          <w:rFonts w:cs="Times New Roman"/>
          <w:b/>
          <w:color w:val="000000"/>
          <w:szCs w:val="20"/>
        </w:rPr>
        <w:t xml:space="preserve">Exemplo: </w:t>
      </w:r>
    </w:p>
    <w:p w14:paraId="643AAFF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1: Ativo</w:t>
      </w:r>
    </w:p>
    <w:p w14:paraId="3A7EB44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2: Ativo Circulante</w:t>
      </w:r>
    </w:p>
    <w:p w14:paraId="29D63406"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3: Disponibilidades</w:t>
      </w:r>
    </w:p>
    <w:p w14:paraId="1996A12D" w14:textId="77777777" w:rsidR="00E36FD5" w:rsidRPr="0008180A" w:rsidRDefault="00E36FD5">
      <w:pPr>
        <w:spacing w:line="240" w:lineRule="auto"/>
        <w:jc w:val="both"/>
        <w:rPr>
          <w:rFonts w:cs="Times New Roman"/>
          <w:color w:val="000000"/>
          <w:szCs w:val="20"/>
        </w:rPr>
      </w:pPr>
      <w:r w:rsidRPr="0008180A">
        <w:rPr>
          <w:rFonts w:cs="Times New Roman"/>
          <w:color w:val="000000"/>
          <w:szCs w:val="20"/>
        </w:rPr>
        <w:tab/>
        <w:t>Nível 4: Caixa</w:t>
      </w:r>
    </w:p>
    <w:p w14:paraId="42B1EA67" w14:textId="77777777" w:rsidR="00365AA9" w:rsidRPr="0008180A" w:rsidRDefault="00E36FD5">
      <w:pPr>
        <w:pStyle w:val="Ttulo2"/>
        <w:rPr>
          <w:rFonts w:cs="Times New Roman"/>
          <w:szCs w:val="20"/>
        </w:rPr>
      </w:pPr>
      <w:bookmarkStart w:id="19" w:name="_Toc121118464"/>
      <w:r w:rsidRPr="0008180A">
        <w:rPr>
          <w:rFonts w:cs="Times New Roman"/>
          <w:szCs w:val="20"/>
        </w:rPr>
        <w:t>1.17. Plano de Contas Referencial para o Sped Contábil</w:t>
      </w:r>
      <w:bookmarkEnd w:id="19"/>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Sped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Sped,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Sped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2F7D8B44" w14:textId="3F13F068" w:rsidR="00365AA9" w:rsidRPr="001B0D57" w:rsidRDefault="00E36FD5">
      <w:pPr>
        <w:spacing w:line="240" w:lineRule="atLeast"/>
        <w:ind w:firstLine="708"/>
        <w:jc w:val="both"/>
        <w:rPr>
          <w:rFonts w:cs="Times New Roman"/>
          <w:b/>
          <w:bCs/>
          <w:color w:val="000000"/>
          <w:szCs w:val="20"/>
        </w:rPr>
      </w:pPr>
      <w:r w:rsidRPr="001B0D57">
        <w:rPr>
          <w:rFonts w:cs="Times New Roman"/>
          <w:b/>
          <w:bCs/>
          <w:color w:val="000000"/>
          <w:szCs w:val="20"/>
        </w:rPr>
        <w:t xml:space="preserve">C:\Arquivos de Programas RFB\Programas SPED\SpedContabil\recursos\tabelas. </w:t>
      </w:r>
    </w:p>
    <w:p w14:paraId="7E5476BB" w14:textId="77777777" w:rsidR="00365AA9" w:rsidRPr="0008180A" w:rsidRDefault="00365AA9">
      <w:pPr>
        <w:spacing w:line="240" w:lineRule="atLeast"/>
        <w:ind w:firstLine="708"/>
        <w:jc w:val="both"/>
        <w:rPr>
          <w:rFonts w:cs="Times New Roman"/>
          <w:color w:val="000000"/>
          <w:szCs w:val="20"/>
        </w:rPr>
      </w:pPr>
    </w:p>
    <w:p w14:paraId="095BEBA2" w14:textId="64C11F66"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Exemplo: Arquivo do plano referencial L100A (Balanço Patrimonial de PJ em Geral) - </w:t>
      </w:r>
      <w:r w:rsidR="006F4FB6" w:rsidRPr="0008180A">
        <w:rPr>
          <w:rFonts w:cs="Times New Roman"/>
          <w:b/>
          <w:color w:val="000000"/>
          <w:szCs w:val="20"/>
        </w:rPr>
        <w:t>20</w:t>
      </w:r>
      <w:r w:rsidR="006F4FB6">
        <w:rPr>
          <w:rFonts w:cs="Times New Roman"/>
          <w:b/>
          <w:color w:val="000000"/>
          <w:szCs w:val="20"/>
        </w:rPr>
        <w:t>2</w:t>
      </w:r>
      <w:r w:rsidR="00517780">
        <w:rPr>
          <w:rFonts w:cs="Times New Roman"/>
          <w:b/>
          <w:color w:val="000000"/>
          <w:szCs w:val="20"/>
        </w:rPr>
        <w:t>2</w:t>
      </w:r>
      <w:r w:rsidRPr="0008180A">
        <w:rPr>
          <w:rFonts w:cs="Times New Roman"/>
          <w:b/>
          <w:color w:val="000000"/>
          <w:szCs w:val="20"/>
        </w:rPr>
        <w:t xml:space="preserve">: </w:t>
      </w:r>
    </w:p>
    <w:p w14:paraId="266B5788" w14:textId="49C28267" w:rsidR="00E36FD5" w:rsidRPr="0008180A" w:rsidRDefault="00E36FD5" w:rsidP="00F00B5E">
      <w:pPr>
        <w:spacing w:line="240" w:lineRule="atLeast"/>
        <w:ind w:firstLine="708"/>
        <w:jc w:val="both"/>
        <w:rPr>
          <w:rFonts w:eastAsia="Times New Roman" w:cs="Times New Roman"/>
          <w:b/>
          <w:bCs/>
          <w:iCs/>
          <w:color w:val="0000FF"/>
          <w:szCs w:val="20"/>
          <w:lang w:eastAsia="pt-BR"/>
        </w:rPr>
      </w:pPr>
      <w:r w:rsidRPr="0008180A">
        <w:rPr>
          <w:rFonts w:cs="Times New Roman"/>
          <w:b/>
          <w:color w:val="000000"/>
          <w:szCs w:val="20"/>
        </w:rPr>
        <w:t>SPEDCONTABIL_DINAMICO_20</w:t>
      </w:r>
      <w:r w:rsidR="001B0D57">
        <w:rPr>
          <w:rFonts w:cs="Times New Roman"/>
          <w:b/>
          <w:color w:val="000000"/>
          <w:szCs w:val="20"/>
        </w:rPr>
        <w:t>2</w:t>
      </w:r>
      <w:r w:rsidR="00517780">
        <w:rPr>
          <w:rFonts w:cs="Times New Roman"/>
          <w:b/>
          <w:color w:val="000000"/>
          <w:szCs w:val="20"/>
        </w:rPr>
        <w:t>2</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14C1664E" w14:textId="3D4E1ECF" w:rsidR="00365AA9" w:rsidRPr="0008180A" w:rsidRDefault="00E36FD5">
      <w:pPr>
        <w:pStyle w:val="Ttulo2"/>
        <w:rPr>
          <w:rFonts w:cs="Times New Roman"/>
          <w:szCs w:val="20"/>
        </w:rPr>
      </w:pPr>
      <w:bookmarkStart w:id="20" w:name="_Toc121118465"/>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20"/>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7C080938"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11 da Instrução Normativa RFB nº </w:t>
      </w:r>
      <w:r w:rsidR="006F4FB6">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77777777" w:rsidR="00E472C8" w:rsidRPr="0008180A" w:rsidRDefault="00E472C8" w:rsidP="00E472C8">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8758F4A" w14:textId="5F0D58E4" w:rsidR="00DA2761" w:rsidRPr="0008180A" w:rsidRDefault="00DA2761" w:rsidP="00B51A1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27869C6E" w14:textId="77777777" w:rsidR="00517780" w:rsidRDefault="00517780" w:rsidP="00DA2761">
      <w:pPr>
        <w:pStyle w:val="NormalWeb"/>
        <w:shd w:val="clear" w:color="auto" w:fill="FFFFFF"/>
        <w:spacing w:before="0" w:after="0"/>
        <w:ind w:firstLine="708"/>
        <w:jc w:val="both"/>
        <w:rPr>
          <w:rFonts w:ascii="Times New Roman" w:hAnsi="Times New Roman" w:cs="Times New Roman"/>
          <w:sz w:val="20"/>
          <w:szCs w:val="20"/>
        </w:rPr>
      </w:pPr>
    </w:p>
    <w:p w14:paraId="3106EB4A" w14:textId="46117A1E"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702BB515" w14:textId="5A61A20B"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Parágrafo único. Para as pessoas jurídicas que utilizarem o Sistema Público de Escrituração Digital, as multas de que tratam o caput deste artigo serão reduzidas:</w:t>
      </w:r>
    </w:p>
    <w:p w14:paraId="57CEDAD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5AE5FD2"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 - à metade, quando a obrigação for cumprida após o prazo, mas antes de qualquer procedimento de ofício; e  </w:t>
      </w:r>
    </w:p>
    <w:p w14:paraId="7D9EBC79"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DB16F3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 - a 75% (setenta e cinco por cento), se a obrigação for cumprida no prazo fixado em intimação.</w:t>
      </w:r>
    </w:p>
    <w:p w14:paraId="545E0434" w14:textId="1E180ECD"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r w:rsidRPr="00B51A15">
        <w:rPr>
          <w:rFonts w:ascii="Times New Roman" w:hAnsi="Times New Roman" w:cs="Times New Roman"/>
          <w:i/>
          <w:iCs/>
          <w:sz w:val="20"/>
          <w:szCs w:val="20"/>
        </w:rPr>
        <w:t>Sicalcweb</w:t>
      </w:r>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Link do Sicalcweb:</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000000" w:rsidP="005B14A0">
      <w:pPr>
        <w:pStyle w:val="NormalWeb"/>
        <w:shd w:val="clear" w:color="auto" w:fill="FFFFFF"/>
        <w:spacing w:before="0" w:after="0"/>
        <w:ind w:left="1416"/>
        <w:jc w:val="both"/>
        <w:rPr>
          <w:rFonts w:ascii="Times New Roman" w:hAnsi="Times New Roman" w:cs="Times New Roman"/>
          <w:sz w:val="20"/>
          <w:szCs w:val="20"/>
        </w:rPr>
      </w:pPr>
      <w:hyperlink r:id="rId32" w:history="1">
        <w:r w:rsidR="005B14A0"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1D44DA4A" w:rsidR="005B14A0"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757716CE" w14:textId="57CB3DEC" w:rsidR="008A63CA" w:rsidRDefault="008A63CA" w:rsidP="00B51A15">
      <w:pPr>
        <w:pStyle w:val="pergunta-27"/>
        <w:shd w:val="clear" w:color="auto" w:fill="FFFFFF"/>
        <w:spacing w:before="0" w:after="0"/>
        <w:ind w:firstLine="708"/>
        <w:jc w:val="both"/>
        <w:rPr>
          <w:rFonts w:ascii="Times New Roman" w:hAnsi="Times New Roman" w:cs="Times New Roman"/>
          <w:sz w:val="20"/>
          <w:szCs w:val="20"/>
        </w:rPr>
      </w:pPr>
    </w:p>
    <w:p w14:paraId="2B137435" w14:textId="64D3DFC3" w:rsidR="008A63CA" w:rsidRPr="00B51A15" w:rsidRDefault="008A63CA" w:rsidP="00B51A15">
      <w:pPr>
        <w:pStyle w:val="pergunta-27"/>
        <w:shd w:val="clear" w:color="auto" w:fill="FFFFFF"/>
        <w:spacing w:before="0" w:after="0"/>
        <w:ind w:firstLine="708"/>
        <w:jc w:val="both"/>
        <w:rPr>
          <w:rFonts w:ascii="Times New Roman" w:hAnsi="Times New Roman" w:cs="Times New Roman"/>
          <w:sz w:val="20"/>
          <w:szCs w:val="20"/>
        </w:rPr>
      </w:pPr>
      <w:r w:rsidRPr="008A63CA">
        <w:rPr>
          <w:rFonts w:ascii="Times New Roman" w:hAnsi="Times New Roman" w:cs="Times New Roman"/>
          <w:sz w:val="20"/>
          <w:szCs w:val="20"/>
        </w:rPr>
        <w:t xml:space="preserve">Para empresas não obrigadas a </w:t>
      </w:r>
      <w:r w:rsidR="00AF4BEB">
        <w:rPr>
          <w:rFonts w:ascii="Times New Roman" w:hAnsi="Times New Roman" w:cs="Times New Roman"/>
          <w:sz w:val="20"/>
          <w:szCs w:val="20"/>
        </w:rPr>
        <w:t>transmitir</w:t>
      </w:r>
      <w:r w:rsidRPr="008A63CA">
        <w:rPr>
          <w:rFonts w:ascii="Times New Roman" w:hAnsi="Times New Roman" w:cs="Times New Roman"/>
          <w:sz w:val="20"/>
          <w:szCs w:val="20"/>
        </w:rPr>
        <w:t xml:space="preserve"> a ECD</w:t>
      </w:r>
      <w:r>
        <w:rPr>
          <w:rFonts w:ascii="Times New Roman" w:hAnsi="Times New Roman" w:cs="Times New Roman"/>
          <w:sz w:val="20"/>
          <w:szCs w:val="20"/>
        </w:rPr>
        <w:t xml:space="preserve"> (para mais informações ver item 1.3 deste Manual), </w:t>
      </w:r>
      <w:r w:rsidRPr="008A63CA">
        <w:rPr>
          <w:rFonts w:ascii="Times New Roman" w:hAnsi="Times New Roman" w:cs="Times New Roman"/>
          <w:sz w:val="20"/>
          <w:szCs w:val="20"/>
        </w:rPr>
        <w:t xml:space="preserve">na entrega facultativa, após a data-limite de entrega, não há multa por atraso, conforme </w:t>
      </w:r>
      <w:r w:rsidR="00AF4BEB">
        <w:rPr>
          <w:rFonts w:ascii="Times New Roman" w:hAnsi="Times New Roman" w:cs="Times New Roman"/>
          <w:sz w:val="20"/>
          <w:szCs w:val="20"/>
        </w:rPr>
        <w:t xml:space="preserve">prevê </w:t>
      </w:r>
      <w:r w:rsidRPr="008A63CA">
        <w:rPr>
          <w:rFonts w:ascii="Times New Roman" w:hAnsi="Times New Roman" w:cs="Times New Roman"/>
          <w:sz w:val="20"/>
          <w:szCs w:val="20"/>
        </w:rPr>
        <w:t>o parágrafo único do art. 11 da Instrução Normativa RFB nº 2</w:t>
      </w:r>
      <w:r w:rsidR="00AF4BEB">
        <w:rPr>
          <w:rFonts w:ascii="Times New Roman" w:hAnsi="Times New Roman" w:cs="Times New Roman"/>
          <w:sz w:val="20"/>
          <w:szCs w:val="20"/>
        </w:rPr>
        <w:t>.</w:t>
      </w:r>
      <w:r w:rsidRPr="008A63CA">
        <w:rPr>
          <w:rFonts w:ascii="Times New Roman" w:hAnsi="Times New Roman" w:cs="Times New Roman"/>
          <w:sz w:val="20"/>
          <w:szCs w:val="20"/>
        </w:rPr>
        <w:t>003</w:t>
      </w:r>
      <w:r w:rsidR="00AF4BEB">
        <w:rPr>
          <w:rFonts w:ascii="Times New Roman" w:hAnsi="Times New Roman" w:cs="Times New Roman"/>
          <w:sz w:val="20"/>
          <w:szCs w:val="20"/>
        </w:rPr>
        <w:t xml:space="preserve">, de </w:t>
      </w:r>
      <w:r w:rsidRPr="008A63CA">
        <w:rPr>
          <w:rFonts w:ascii="Times New Roman" w:hAnsi="Times New Roman" w:cs="Times New Roman"/>
          <w:sz w:val="20"/>
          <w:szCs w:val="20"/>
        </w:rPr>
        <w:t>2021</w:t>
      </w:r>
      <w:r>
        <w:rPr>
          <w:rFonts w:ascii="Times New Roman" w:hAnsi="Times New Roman" w:cs="Times New Roman"/>
          <w:sz w:val="20"/>
          <w:szCs w:val="20"/>
        </w:rPr>
        <w:t>.</w:t>
      </w:r>
    </w:p>
    <w:p w14:paraId="35ED29DA" w14:textId="098FEA8A" w:rsidR="00365AA9" w:rsidRPr="0008180A" w:rsidRDefault="00E36FD5">
      <w:pPr>
        <w:pStyle w:val="Ttulo2"/>
        <w:rPr>
          <w:rFonts w:cs="Times New Roman"/>
          <w:szCs w:val="20"/>
        </w:rPr>
      </w:pPr>
      <w:bookmarkStart w:id="21" w:name="_Toc121118466"/>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21"/>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Sped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Sped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t xml:space="preserve">C. Utilizar o aplicativo ReceitanetBX para fazer o </w:t>
      </w:r>
      <w:r w:rsidRPr="0008180A">
        <w:rPr>
          <w:rFonts w:cs="Times New Roman"/>
          <w:i/>
          <w:iCs/>
          <w:color w:val="000000"/>
          <w:szCs w:val="20"/>
        </w:rPr>
        <w:t>download</w:t>
      </w:r>
      <w:r w:rsidRPr="0008180A">
        <w:rPr>
          <w:rFonts w:cs="Times New Roman"/>
          <w:color w:val="000000"/>
          <w:szCs w:val="20"/>
        </w:rPr>
        <w:t xml:space="preserve"> da escrituração.</w:t>
      </w:r>
    </w:p>
    <w:p w14:paraId="58DB1494" w14:textId="77777777" w:rsidR="00365AA9" w:rsidRPr="0008180A" w:rsidRDefault="00365AA9">
      <w:pPr>
        <w:spacing w:line="240" w:lineRule="atLeast"/>
        <w:ind w:firstLine="708"/>
        <w:jc w:val="both"/>
        <w:rPr>
          <w:rFonts w:cs="Times New Roman"/>
          <w:color w:val="000000"/>
          <w:szCs w:val="20"/>
        </w:rPr>
      </w:pP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Enquanto o livro estiver no ambiente do Sped,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ReceitanetBX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Instale o aplicativo ReceitanetBX no computador. O instalador do ReceitanetBX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Sped,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2E9F2DE6" w14:textId="722BDF08" w:rsidR="00365AA9" w:rsidRDefault="00E36FD5" w:rsidP="00B51A15">
      <w:pPr>
        <w:spacing w:line="240" w:lineRule="atLeast"/>
        <w:ind w:left="708"/>
        <w:jc w:val="both"/>
        <w:rPr>
          <w:rFonts w:cs="Times New Roman"/>
          <w:color w:val="000000"/>
          <w:szCs w:val="20"/>
        </w:rPr>
      </w:pPr>
      <w:r w:rsidRPr="0008180A">
        <w:rPr>
          <w:rFonts w:cs="Times New Roman"/>
          <w:b/>
          <w:bCs/>
          <w:color w:val="000000"/>
          <w:szCs w:val="20"/>
        </w:rPr>
        <w:t xml:space="preserve">Nota: </w:t>
      </w:r>
      <w:r w:rsidRPr="0008180A">
        <w:rPr>
          <w:rFonts w:cs="Times New Roman"/>
          <w:color w:val="000000"/>
          <w:szCs w:val="20"/>
        </w:rPr>
        <w:t xml:space="preserve">Escolha o perfil correto (Contribuinte, Procurador ou Representante Legal). </w:t>
      </w:r>
    </w:p>
    <w:p w14:paraId="18182328" w14:textId="77777777" w:rsidR="00517780" w:rsidRPr="00B51A15" w:rsidRDefault="00517780" w:rsidP="00B51A15">
      <w:pPr>
        <w:spacing w:line="240" w:lineRule="atLeast"/>
        <w:ind w:left="708"/>
        <w:jc w:val="both"/>
        <w:rPr>
          <w:rFonts w:cs="Times New Roman"/>
          <w:szCs w:val="20"/>
        </w:rPr>
      </w:pP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599AE886"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lastRenderedPageBreak/>
        <w:t xml:space="preserve">Observação: </w:t>
      </w:r>
      <w:r w:rsidRPr="0008180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sidRPr="0008180A">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p>
    <w:p w14:paraId="26D74FC5" w14:textId="78D0F7D1" w:rsidR="00365AA9" w:rsidRPr="0008180A" w:rsidRDefault="00E36FD5">
      <w:pPr>
        <w:pStyle w:val="Ttulo2"/>
        <w:rPr>
          <w:rFonts w:cs="Times New Roman"/>
          <w:szCs w:val="20"/>
        </w:rPr>
      </w:pPr>
      <w:bookmarkStart w:id="22" w:name="_Toc121118467"/>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2"/>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1 – Acesse o link:</w:t>
      </w:r>
    </w:p>
    <w:p w14:paraId="00A72D9C" w14:textId="77777777" w:rsidR="00365AA9" w:rsidRPr="0008180A" w:rsidRDefault="00000000">
      <w:pPr>
        <w:pStyle w:val="pergunta-8"/>
        <w:shd w:val="clear" w:color="auto" w:fill="FFFFFF"/>
        <w:spacing w:before="0" w:after="0"/>
        <w:jc w:val="both"/>
        <w:rPr>
          <w:rFonts w:ascii="Times New Roman" w:hAnsi="Times New Roman" w:cs="Times New Roman"/>
          <w:sz w:val="20"/>
          <w:szCs w:val="20"/>
        </w:rPr>
      </w:pPr>
      <w:hyperlink r:id="rId33" w:history="1">
        <w:r w:rsidR="00DD0B46" w:rsidRPr="0008180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B51A15">
      <w:pPr>
        <w:pStyle w:val="pergunta-8"/>
        <w:shd w:val="clear" w:color="auto" w:fill="FFFFFF"/>
        <w:spacing w:before="0" w:after="0"/>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3" w:name="_Toc121118468"/>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3"/>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736C5663"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w:t>
      </w:r>
      <w:r w:rsidR="006F4FB6" w:rsidRPr="0008180A">
        <w:rPr>
          <w:rFonts w:cs="Times New Roman"/>
          <w:szCs w:val="20"/>
        </w:rPr>
        <w:t>20</w:t>
      </w:r>
      <w:r w:rsidR="006F4FB6">
        <w:rPr>
          <w:rFonts w:cs="Times New Roman"/>
          <w:szCs w:val="20"/>
        </w:rPr>
        <w:t>2</w:t>
      </w:r>
      <w:r w:rsidR="00B049D7">
        <w:rPr>
          <w:rFonts w:cs="Times New Roman"/>
          <w:szCs w:val="20"/>
        </w:rPr>
        <w:t>2</w:t>
      </w:r>
      <w:r w:rsidR="006F4FB6" w:rsidRPr="0008180A">
        <w:rPr>
          <w:rFonts w:cs="Times New Roman"/>
          <w:szCs w:val="20"/>
        </w:rPr>
        <w:t xml:space="preserve"> </w:t>
      </w:r>
      <w:r w:rsidRPr="0008180A">
        <w:rPr>
          <w:rFonts w:cs="Times New Roman"/>
          <w:szCs w:val="20"/>
        </w:rPr>
        <w:t>(de abril/20</w:t>
      </w:r>
      <w:r w:rsidR="006F4FB6">
        <w:rPr>
          <w:rFonts w:cs="Times New Roman"/>
          <w:szCs w:val="20"/>
        </w:rPr>
        <w:t>2</w:t>
      </w:r>
      <w:r w:rsidR="00B049D7">
        <w:rPr>
          <w:rFonts w:cs="Times New Roman"/>
          <w:szCs w:val="20"/>
        </w:rPr>
        <w:t>1</w:t>
      </w:r>
      <w:r w:rsidRPr="0008180A">
        <w:rPr>
          <w:rFonts w:cs="Times New Roman"/>
          <w:szCs w:val="20"/>
        </w:rPr>
        <w:t xml:space="preserve"> a março/</w:t>
      </w:r>
      <w:r w:rsidR="006F4FB6" w:rsidRPr="0008180A">
        <w:rPr>
          <w:rFonts w:cs="Times New Roman"/>
          <w:szCs w:val="20"/>
        </w:rPr>
        <w:t>20</w:t>
      </w:r>
      <w:r w:rsidR="006F4FB6">
        <w:rPr>
          <w:rFonts w:cs="Times New Roman"/>
          <w:szCs w:val="20"/>
        </w:rPr>
        <w:t>2</w:t>
      </w:r>
      <w:r w:rsidR="00B049D7">
        <w:rPr>
          <w:rFonts w:cs="Times New Roman"/>
          <w:szCs w:val="20"/>
        </w:rPr>
        <w:t>2</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0B3CF9CE" w:rsidR="00365AA9" w:rsidRPr="0008180A" w:rsidRDefault="00E36FD5">
      <w:pPr>
        <w:shd w:val="clear" w:color="auto" w:fill="FFFFFF"/>
        <w:ind w:firstLine="708"/>
        <w:jc w:val="both"/>
        <w:rPr>
          <w:rFonts w:cs="Times New Roman"/>
          <w:szCs w:val="20"/>
        </w:rPr>
      </w:pPr>
      <w:r w:rsidRPr="0008180A">
        <w:rPr>
          <w:rFonts w:cs="Times New Roman"/>
          <w:szCs w:val="20"/>
        </w:rPr>
        <w:t>- Arquivo 1 da ECD: De janeiro/</w:t>
      </w:r>
      <w:r w:rsidR="006F4FB6" w:rsidRPr="0008180A">
        <w:rPr>
          <w:rFonts w:cs="Times New Roman"/>
          <w:szCs w:val="20"/>
        </w:rPr>
        <w:t>20</w:t>
      </w:r>
      <w:r w:rsidR="006F4FB6">
        <w:rPr>
          <w:rFonts w:cs="Times New Roman"/>
          <w:szCs w:val="20"/>
        </w:rPr>
        <w:t>2</w:t>
      </w:r>
      <w:r w:rsidR="00B049D7">
        <w:rPr>
          <w:rFonts w:cs="Times New Roman"/>
          <w:szCs w:val="20"/>
        </w:rPr>
        <w:t>2</w:t>
      </w:r>
      <w:r w:rsidR="006F4FB6" w:rsidRPr="0008180A">
        <w:rPr>
          <w:rFonts w:cs="Times New Roman"/>
          <w:szCs w:val="20"/>
        </w:rPr>
        <w:t xml:space="preserve"> </w:t>
      </w:r>
      <w:r w:rsidRPr="0008180A">
        <w:rPr>
          <w:rFonts w:cs="Times New Roman"/>
          <w:szCs w:val="20"/>
        </w:rPr>
        <w:t>a março/20</w:t>
      </w:r>
      <w:r w:rsidR="00B51A15">
        <w:rPr>
          <w:rFonts w:cs="Times New Roman"/>
          <w:szCs w:val="20"/>
        </w:rPr>
        <w:t>2</w:t>
      </w:r>
      <w:r w:rsidR="00B049D7">
        <w:rPr>
          <w:rFonts w:cs="Times New Roman"/>
          <w:szCs w:val="20"/>
        </w:rPr>
        <w:t>2</w:t>
      </w:r>
      <w:r w:rsidRPr="0008180A">
        <w:rPr>
          <w:rFonts w:cs="Times New Roman"/>
          <w:szCs w:val="20"/>
        </w:rPr>
        <w:t>, com encerramento do exercício em março/</w:t>
      </w:r>
      <w:r w:rsidR="006F4FB6" w:rsidRPr="0008180A">
        <w:rPr>
          <w:rFonts w:cs="Times New Roman"/>
          <w:szCs w:val="20"/>
        </w:rPr>
        <w:t>20</w:t>
      </w:r>
      <w:r w:rsidR="006F4FB6">
        <w:rPr>
          <w:rFonts w:cs="Times New Roman"/>
          <w:szCs w:val="20"/>
        </w:rPr>
        <w:t>2</w:t>
      </w:r>
      <w:r w:rsidR="00B049D7">
        <w:rPr>
          <w:rFonts w:cs="Times New Roman"/>
          <w:szCs w:val="20"/>
        </w:rPr>
        <w:t>2</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6CDBABF2" w14:textId="710962B6" w:rsidR="00B049D7" w:rsidRPr="0008180A" w:rsidRDefault="00E36FD5" w:rsidP="00517780">
      <w:pPr>
        <w:shd w:val="clear" w:color="auto" w:fill="FFFFFF"/>
        <w:ind w:left="708"/>
        <w:jc w:val="both"/>
        <w:rPr>
          <w:rFonts w:cs="Times New Roman"/>
          <w:szCs w:val="20"/>
        </w:rPr>
      </w:pPr>
      <w:r w:rsidRPr="0008180A">
        <w:rPr>
          <w:rFonts w:cs="Times New Roman"/>
          <w:szCs w:val="20"/>
        </w:rPr>
        <w:t>- Arquivo 2 da ECD: De abril/</w:t>
      </w:r>
      <w:r w:rsidR="006F4FB6" w:rsidRPr="0008180A">
        <w:rPr>
          <w:rFonts w:cs="Times New Roman"/>
          <w:szCs w:val="20"/>
        </w:rPr>
        <w:t>20</w:t>
      </w:r>
      <w:r w:rsidR="006F4FB6">
        <w:rPr>
          <w:rFonts w:cs="Times New Roman"/>
          <w:szCs w:val="20"/>
        </w:rPr>
        <w:t>2</w:t>
      </w:r>
      <w:r w:rsidR="00B049D7">
        <w:rPr>
          <w:rFonts w:cs="Times New Roman"/>
          <w:szCs w:val="20"/>
        </w:rPr>
        <w:t>2</w:t>
      </w:r>
      <w:r w:rsidR="006F4FB6" w:rsidRPr="0008180A">
        <w:rPr>
          <w:rFonts w:cs="Times New Roman"/>
          <w:szCs w:val="20"/>
        </w:rPr>
        <w:t xml:space="preserve"> </w:t>
      </w:r>
      <w:r w:rsidRPr="0008180A">
        <w:rPr>
          <w:rFonts w:cs="Times New Roman"/>
          <w:szCs w:val="20"/>
        </w:rPr>
        <w:t>a dezembro/</w:t>
      </w:r>
      <w:r w:rsidR="006F4FB6" w:rsidRPr="0008180A">
        <w:rPr>
          <w:rFonts w:cs="Times New Roman"/>
          <w:szCs w:val="20"/>
        </w:rPr>
        <w:t>20</w:t>
      </w:r>
      <w:r w:rsidR="006F4FB6">
        <w:rPr>
          <w:rFonts w:cs="Times New Roman"/>
          <w:szCs w:val="20"/>
        </w:rPr>
        <w:t>2</w:t>
      </w:r>
      <w:r w:rsidR="00B049D7">
        <w:rPr>
          <w:rFonts w:cs="Times New Roman"/>
          <w:szCs w:val="20"/>
        </w:rPr>
        <w:t>2</w:t>
      </w:r>
      <w:r w:rsidRPr="0008180A">
        <w:rPr>
          <w:rFonts w:cs="Times New Roman"/>
          <w:szCs w:val="20"/>
        </w:rPr>
        <w:t>, informando no campo 12 do registro I030 (I030.DT_EX_SOCIAL) que o encerramento do exercício ocorreu em março/</w:t>
      </w:r>
      <w:r w:rsidR="006F4FB6" w:rsidRPr="0008180A">
        <w:rPr>
          <w:rFonts w:cs="Times New Roman"/>
          <w:szCs w:val="20"/>
        </w:rPr>
        <w:t>20</w:t>
      </w:r>
      <w:r w:rsidR="006F4FB6">
        <w:rPr>
          <w:rFonts w:cs="Times New Roman"/>
          <w:szCs w:val="20"/>
        </w:rPr>
        <w:t>2</w:t>
      </w:r>
      <w:r w:rsidR="00B049D7">
        <w:rPr>
          <w:rFonts w:cs="Times New Roman"/>
          <w:szCs w:val="20"/>
        </w:rPr>
        <w:t>2</w:t>
      </w:r>
      <w:r w:rsidRPr="0008180A">
        <w:rPr>
          <w:rFonts w:cs="Times New Roman"/>
          <w:szCs w:val="20"/>
        </w:rPr>
        <w:t>.</w:t>
      </w:r>
    </w:p>
    <w:p w14:paraId="7A5BA96E" w14:textId="586F8235" w:rsidR="00365AA9" w:rsidRPr="0008180A" w:rsidRDefault="00E36FD5">
      <w:pPr>
        <w:pStyle w:val="Ttulo2"/>
        <w:rPr>
          <w:rFonts w:cs="Times New Roman"/>
          <w:szCs w:val="20"/>
        </w:rPr>
      </w:pPr>
      <w:bookmarkStart w:id="24" w:name="_Toc121118469"/>
      <w:r w:rsidRPr="0008180A">
        <w:rPr>
          <w:rFonts w:cs="Times New Roman"/>
          <w:szCs w:val="20"/>
        </w:rPr>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4"/>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Sped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53B7A528" w14:textId="77777777" w:rsidR="00365AA9" w:rsidRPr="0008180A"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4747D7AE" w14:textId="77777777" w:rsidR="00365AA9" w:rsidRPr="0008180A" w:rsidRDefault="00365AA9">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lastRenderedPageBreak/>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2CB0D51"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Quantidade inicial do item, na mesma precisão utilizada pela metodologia contábil. Quando se </w:t>
            </w:r>
            <w:r w:rsidR="00803E82" w:rsidRPr="0008180A">
              <w:rPr>
                <w:rFonts w:eastAsia="Times New Roman" w:cs="Times New Roman"/>
                <w:color w:val="000000"/>
                <w:szCs w:val="20"/>
                <w:lang w:eastAsia="pt-BR"/>
              </w:rPr>
              <w:t>tratar</w:t>
            </w:r>
            <w:r w:rsidRPr="0008180A">
              <w:rPr>
                <w:rFonts w:eastAsia="Times New Roman" w:cs="Times New Roman"/>
                <w:color w:val="000000"/>
                <w:szCs w:val="20"/>
                <w:lang w:eastAsia="pt-BR"/>
              </w:rPr>
              <w:t xml:space="preserve"> de ativos/passivos de mesmas características/qualidades, como ativos biológicos e contratos de operações em bolsa de valores, é possível agrupar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lastRenderedPageBreak/>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r w:rsidRPr="0008180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lastRenderedPageBreak/>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r w:rsidRPr="0008180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r w:rsidRPr="0008180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ou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r w:rsidRPr="0008180A">
              <w:rPr>
                <w:rFonts w:cs="Times New Roman"/>
                <w:szCs w:val="20"/>
              </w:rPr>
              <w:t>Arts. 66 e 67, Lei 12.973/14</w:t>
            </w:r>
          </w:p>
          <w:p w14:paraId="376A9AC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r w:rsidRPr="0008180A">
              <w:rPr>
                <w:rFonts w:cs="Times New Roman"/>
                <w:szCs w:val="20"/>
              </w:rPr>
              <w:t>Arts. 66 e 67, Lei 12.973/14</w:t>
            </w:r>
          </w:p>
          <w:p w14:paraId="161AC7CF"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r w:rsidRPr="0008180A">
              <w:rPr>
                <w:rFonts w:cs="Times New Roman"/>
                <w:szCs w:val="20"/>
              </w:rPr>
              <w:t>Arts. 66 e 67, Lei 12.973/14</w:t>
            </w:r>
          </w:p>
          <w:p w14:paraId="19DE21B3"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r w:rsidRPr="0008180A">
              <w:rPr>
                <w:rFonts w:cs="Times New Roman"/>
                <w:szCs w:val="20"/>
              </w:rPr>
              <w:t>Arts. 66 e 67, Lei 12.973/14</w:t>
            </w:r>
          </w:p>
          <w:p w14:paraId="41D0DFAA"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5E18FD25" w14:textId="77777777" w:rsidR="00365AA9" w:rsidRPr="0008180A" w:rsidRDefault="00365AA9">
      <w:pPr>
        <w:shd w:val="clear" w:color="auto" w:fill="FFFFFF"/>
        <w:jc w:val="both"/>
        <w:rPr>
          <w:rFonts w:cs="Times New Roman"/>
          <w:b/>
          <w:szCs w:val="20"/>
        </w:rPr>
      </w:pPr>
    </w:p>
    <w:p w14:paraId="69DB6096" w14:textId="424E3EA6" w:rsidR="00B51A15" w:rsidRDefault="00B51A15">
      <w:pPr>
        <w:overflowPunct/>
        <w:spacing w:line="240" w:lineRule="auto"/>
        <w:rPr>
          <w:rFonts w:cs="Times New Roman"/>
          <w:b/>
          <w:szCs w:val="20"/>
        </w:rPr>
      </w:pP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t>Regras de validação aplicadas ao RAS:</w:t>
      </w:r>
    </w:p>
    <w:p w14:paraId="435FAF80" w14:textId="77777777" w:rsidR="00516D0C" w:rsidRPr="0008180A" w:rsidRDefault="00516D0C">
      <w:pPr>
        <w:shd w:val="clear" w:color="auto" w:fill="FFFFFF"/>
        <w:jc w:val="both"/>
        <w:rPr>
          <w:rFonts w:cs="Times New Roman"/>
          <w:b/>
          <w:szCs w:val="20"/>
        </w:rPr>
      </w:pPr>
    </w:p>
    <w:p w14:paraId="48DC9D70" w14:textId="77777777" w:rsidR="004B7BC3" w:rsidRPr="0008180A"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5290A6A8" w14:textId="77777777" w:rsidR="004B7BC3" w:rsidRPr="0008180A" w:rsidRDefault="004B7BC3" w:rsidP="004B7BC3">
      <w:pPr>
        <w:jc w:val="both"/>
        <w:rPr>
          <w:rFonts w:cs="ArialUnicodeMS"/>
        </w:rPr>
      </w:pPr>
    </w:p>
    <w:p w14:paraId="12565420" w14:textId="77777777"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56E6B00E" w14:textId="77777777" w:rsidR="004B7BC3" w:rsidRPr="0008180A" w:rsidRDefault="004B7BC3" w:rsidP="004B7BC3">
      <w:pPr>
        <w:jc w:val="both"/>
        <w:rPr>
          <w:rFonts w:cs="Times New Roman"/>
          <w:b/>
          <w:szCs w:val="20"/>
        </w:rPr>
      </w:pPr>
    </w:p>
    <w:p w14:paraId="6AFCF9ED" w14:textId="77777777" w:rsidR="00B71881" w:rsidRPr="0008180A" w:rsidRDefault="00B71881" w:rsidP="004B7BC3">
      <w:pPr>
        <w:jc w:val="both"/>
        <w:rPr>
          <w:rFonts w:cs="Times New Roman"/>
          <w:szCs w:val="20"/>
        </w:rPr>
      </w:pPr>
      <w:r w:rsidRPr="0008180A">
        <w:rPr>
          <w:rFonts w:cs="Times New Roman"/>
          <w:szCs w:val="20"/>
        </w:rPr>
        <w:lastRenderedPageBreak/>
        <w:t>Se a regra não for cumpria, o PGE do Sped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Se a regra não for cumpria, o PGE do Sped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Se a regra não for cumpria, o PGE do Sped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Se a regra não for cumpria, o PGE do Sped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Se a regra não for cumpria, o PGE do Sped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Se a regra não for cumpria, o PGE do Sped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Se a regra não for cumpria, o PGE do Sped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Se a regra não for cumpria, o PGE do Sped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Se a regra não for cumpria, o PGE do Sped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Se a regra não for cumpria, o PGE do Sped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Se a regra não for cumpria, o PGE do Sped Contábil gera um erro.</w:t>
      </w:r>
    </w:p>
    <w:p w14:paraId="74531B1C" w14:textId="77777777" w:rsidR="00140E27" w:rsidRPr="0008180A" w:rsidRDefault="00140E27" w:rsidP="00140E27">
      <w:pPr>
        <w:jc w:val="both"/>
        <w:rPr>
          <w:rFonts w:cs="ArialUnicodeMS"/>
        </w:rPr>
      </w:pPr>
      <w:r w:rsidRPr="0008180A">
        <w:rPr>
          <w:rFonts w:cs="ArialUnicodeMS"/>
          <w:b/>
        </w:rPr>
        <w:t>REGRA_RAS_CNPJ_DIFERENTE_DECLARANTE:</w:t>
      </w:r>
      <w:r w:rsidRPr="0008180A">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B37733">
      <w:pPr>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Verifica se todos os campos obrigatórios do registro I550 foram preenchidos. Se a regra não for cumpria, o PGE do Sped Contábil gera um erro.</w:t>
      </w:r>
    </w:p>
    <w:p w14:paraId="1E3D0714" w14:textId="77777777" w:rsidR="00EC6C56" w:rsidRPr="0008180A" w:rsidRDefault="00516D0C" w:rsidP="00EC6C56">
      <w:pPr>
        <w:jc w:val="both"/>
        <w:rPr>
          <w:rFonts w:cs="ArialUnicodeMS"/>
        </w:rPr>
      </w:pPr>
      <w:r w:rsidRPr="0008180A">
        <w:rPr>
          <w:rFonts w:cs="Times New Roman"/>
          <w:b/>
          <w:szCs w:val="20"/>
        </w:rPr>
        <w:br/>
        <w:t>REGRA_RAS_VALIDA_IND_DC</w:t>
      </w:r>
      <w:r w:rsidR="00EC6C56" w:rsidRPr="0008180A">
        <w:rPr>
          <w:rFonts w:cs="Times New Roman"/>
          <w:b/>
          <w:szCs w:val="20"/>
        </w:rPr>
        <w:t xml:space="preserve">: </w:t>
      </w:r>
      <w:r w:rsidR="00EC6C56" w:rsidRPr="0008180A">
        <w:rPr>
          <w:rFonts w:cs="ArialUnicodeMS"/>
        </w:rPr>
        <w:t xml:space="preserve">Verifica se os campos “IND_SLD_ITEM_INI”, “IND_SLD_ITEM_FIM”, </w:t>
      </w:r>
      <w:r w:rsidR="00EC6C56" w:rsidRPr="0008180A">
        <w:rPr>
          <w:rFonts w:cs="ArialUnicodeMS"/>
        </w:rPr>
        <w:lastRenderedPageBreak/>
        <w:t>“IND_REAL_ITEM”, “IND_SLD_SCNT_INI” e “IND_SLD_SCNT_FIN” estão preenchidos com “D” ou “C”. Se a regra não for cumpria, o PGE do Sped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ND_ADOC_INI” está preenchido com 1 (sim) ou 2 (não). Se a regra não for cumpria, o PGE do Sped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7CC45F9" w14:textId="219C1390"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 xml:space="preserve">1) para o mesmo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Se a regra não for cumpria, o PGE do Sped Contábil gera um erro.</w:t>
      </w:r>
    </w:p>
    <w:p w14:paraId="52A536E0" w14:textId="77777777" w:rsidR="00516D0C" w:rsidRPr="0008180A" w:rsidRDefault="00516D0C">
      <w:pPr>
        <w:shd w:val="clear" w:color="auto" w:fill="FFFFFF"/>
        <w:jc w:val="both"/>
        <w:rPr>
          <w:rFonts w:cs="Times New Roman"/>
          <w:b/>
          <w:szCs w:val="20"/>
        </w:rPr>
      </w:pPr>
    </w:p>
    <w:p w14:paraId="27370BEA" w14:textId="77777777" w:rsidR="00365AA9" w:rsidRPr="0008180A"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05D0D000" w14:textId="6B901D75"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w:t>
      </w:r>
      <w:r w:rsidR="00DD5E87">
        <w:rPr>
          <w:rFonts w:cs="Times New Roman"/>
          <w:b/>
          <w:szCs w:val="20"/>
        </w:rPr>
        <w:t>2022</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8340B5"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77477DCB"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2022</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Pr="0008180A" w:rsidRDefault="00365AA9">
      <w:pPr>
        <w:shd w:val="clear" w:color="auto" w:fill="FFFFFF"/>
        <w:jc w:val="both"/>
        <w:rPr>
          <w:rFonts w:cs="Times New Roman"/>
          <w:b/>
          <w:szCs w:val="20"/>
          <w:lang w:val="en-US"/>
        </w:rPr>
      </w:pPr>
    </w:p>
    <w:p w14:paraId="39B37C02" w14:textId="1E3794F5" w:rsidR="00365AA9" w:rsidRPr="0008180A" w:rsidRDefault="00E36FD5">
      <w:pPr>
        <w:shd w:val="clear" w:color="auto" w:fill="FFFFFF"/>
        <w:jc w:val="both"/>
        <w:rPr>
          <w:rFonts w:cs="Times New Roman"/>
          <w:b/>
          <w:szCs w:val="20"/>
        </w:rPr>
      </w:pPr>
      <w:r w:rsidRPr="0008180A">
        <w:rPr>
          <w:rFonts w:cs="Times New Roman"/>
          <w:b/>
          <w:szCs w:val="20"/>
        </w:rPr>
        <w:t>2 – Terreno Rua BB – AVJ Perda = 10.000 – Data: 15/01/</w:t>
      </w:r>
      <w:r w:rsidR="00DD5E87">
        <w:rPr>
          <w:rFonts w:cs="Times New Roman"/>
          <w:b/>
          <w:szCs w:val="20"/>
        </w:rPr>
        <w:t>2022</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8340B5"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04A3DD96"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2022</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307EC505"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w:t>
      </w:r>
      <w:r w:rsidR="00DD5E87">
        <w:rPr>
          <w:rFonts w:cs="Times New Roman"/>
          <w:b/>
          <w:szCs w:val="20"/>
        </w:rPr>
        <w:t>2022</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8340B5"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B3330EF" w14:textId="15F20CCE"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2022</w:t>
            </w:r>
          </w:p>
          <w:p w14:paraId="05E92976"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69266B4E" w14:textId="7E743045" w:rsidR="00B51A15" w:rsidRPr="009C4F8F" w:rsidRDefault="00B51A15">
      <w:pPr>
        <w:overflowPunct/>
        <w:spacing w:line="240" w:lineRule="auto"/>
        <w:rPr>
          <w:rFonts w:cs="Times New Roman"/>
          <w:b/>
          <w:szCs w:val="20"/>
          <w:lang w:val="en-US"/>
        </w:rPr>
      </w:pPr>
    </w:p>
    <w:p w14:paraId="06A73CE9" w14:textId="570F7BBD" w:rsidR="00365AA9" w:rsidRPr="0008180A" w:rsidRDefault="00E36FD5">
      <w:pPr>
        <w:shd w:val="clear" w:color="auto" w:fill="FFFFFF"/>
        <w:jc w:val="both"/>
        <w:rPr>
          <w:rFonts w:cs="Times New Roman"/>
          <w:b/>
          <w:szCs w:val="20"/>
        </w:rPr>
      </w:pPr>
      <w:r w:rsidRPr="0008180A">
        <w:rPr>
          <w:rFonts w:cs="Times New Roman"/>
          <w:b/>
          <w:szCs w:val="20"/>
        </w:rPr>
        <w:t>4 – Terreno Rua CC – AVJ Perda = 3.000 – Data: 18/01/</w:t>
      </w:r>
      <w:r w:rsidR="00DD5E87">
        <w:rPr>
          <w:rFonts w:cs="Times New Roman"/>
          <w:b/>
          <w:szCs w:val="20"/>
        </w:rPr>
        <w:t>2022</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8340B5"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2334CA72"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2022</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35FA2AD8" w:rsidR="00365AA9" w:rsidRPr="0008180A" w:rsidRDefault="00E36FD5">
      <w:pPr>
        <w:shd w:val="clear" w:color="auto" w:fill="FFFFFF"/>
        <w:jc w:val="both"/>
        <w:rPr>
          <w:rFonts w:cs="Times New Roman"/>
          <w:b/>
          <w:szCs w:val="20"/>
        </w:rPr>
      </w:pPr>
      <w:r w:rsidRPr="0008180A">
        <w:rPr>
          <w:rFonts w:cs="Times New Roman"/>
          <w:b/>
          <w:szCs w:val="20"/>
        </w:rPr>
        <w:lastRenderedPageBreak/>
        <w:t>5 – Terreno Rua BB – Baixa Subconta – Data: 22/01/</w:t>
      </w:r>
      <w:r w:rsidR="00DD5E87">
        <w:rPr>
          <w:rFonts w:cs="Times New Roman"/>
          <w:b/>
          <w:szCs w:val="20"/>
        </w:rPr>
        <w:t>2022</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8340B5"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174ED0E0" w:rsidR="00365AA9" w:rsidRPr="002A1A85" w:rsidRDefault="00E36FD5">
            <w:pPr>
              <w:spacing w:line="240" w:lineRule="auto"/>
              <w:jc w:val="both"/>
              <w:rPr>
                <w:rFonts w:cs="Times New Roman"/>
                <w:szCs w:val="20"/>
                <w:lang w:val="en-US"/>
              </w:rPr>
            </w:pPr>
            <w:r w:rsidRPr="002A1A85">
              <w:rPr>
                <w:rFonts w:cs="Times New Roman"/>
                <w:szCs w:val="20"/>
                <w:lang w:val="en-US"/>
              </w:rPr>
              <w:t>DATA_LCTO = 22/01/</w:t>
            </w:r>
            <w:r w:rsidR="00DD5E87">
              <w:rPr>
                <w:rFonts w:cs="Times New Roman"/>
                <w:szCs w:val="20"/>
                <w:lang w:val="en-US"/>
              </w:rPr>
              <w:t>2022</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096DD3DE"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w:t>
      </w:r>
      <w:r w:rsidR="00DD5E87">
        <w:rPr>
          <w:rFonts w:cs="Times New Roman"/>
          <w:b/>
          <w:szCs w:val="20"/>
        </w:rPr>
        <w:t>2022</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8340B5"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3451BA6C" w:rsidR="00365AA9" w:rsidRPr="0008180A" w:rsidRDefault="00E36FD5">
            <w:pPr>
              <w:spacing w:line="240" w:lineRule="auto"/>
              <w:jc w:val="both"/>
              <w:rPr>
                <w:rFonts w:cs="Times New Roman"/>
                <w:szCs w:val="20"/>
              </w:rPr>
            </w:pPr>
            <w:r w:rsidRPr="0008180A">
              <w:rPr>
                <w:rFonts w:cs="Times New Roman"/>
                <w:szCs w:val="20"/>
              </w:rPr>
              <w:t>DATA_RECT_INI = 12/01/</w:t>
            </w:r>
            <w:r w:rsidR="00DD5E87">
              <w:rPr>
                <w:rFonts w:cs="Times New Roman"/>
                <w:szCs w:val="20"/>
              </w:rPr>
              <w:t>2022</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72A30E43"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2022</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Pr="0008180A" w:rsidRDefault="00981A09">
      <w:pPr>
        <w:shd w:val="clear" w:color="auto" w:fill="FFFFFF"/>
        <w:jc w:val="both"/>
        <w:rPr>
          <w:rFonts w:cs="Times New Roman"/>
          <w:b/>
          <w:szCs w:val="20"/>
          <w:lang w:val="en-US"/>
        </w:rPr>
      </w:pPr>
    </w:p>
    <w:p w14:paraId="6DA37734" w14:textId="345AFA9B" w:rsidR="00365AA9" w:rsidRPr="0008180A" w:rsidRDefault="00E36FD5">
      <w:pPr>
        <w:shd w:val="clear" w:color="auto" w:fill="FFFFFF"/>
        <w:jc w:val="both"/>
        <w:rPr>
          <w:rFonts w:cs="Times New Roman"/>
          <w:b/>
          <w:szCs w:val="20"/>
        </w:rPr>
      </w:pPr>
      <w:r w:rsidRPr="0008180A">
        <w:rPr>
          <w:rFonts w:cs="Times New Roman"/>
          <w:b/>
          <w:szCs w:val="20"/>
        </w:rPr>
        <w:t>7 – Torno 13C – Valor da Compra = 200.000; Data da Compra = 14/01/</w:t>
      </w:r>
      <w:r w:rsidR="00DD5E87">
        <w:rPr>
          <w:rFonts w:cs="Times New Roman"/>
          <w:b/>
          <w:szCs w:val="20"/>
        </w:rPr>
        <w:t>2022</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8340B5"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1B4BF254" w:rsidR="00365AA9" w:rsidRPr="0008180A" w:rsidRDefault="00E36FD5">
            <w:pPr>
              <w:spacing w:line="240" w:lineRule="auto"/>
              <w:jc w:val="both"/>
              <w:rPr>
                <w:rFonts w:cs="Times New Roman"/>
                <w:szCs w:val="20"/>
              </w:rPr>
            </w:pPr>
            <w:r w:rsidRPr="0008180A">
              <w:rPr>
                <w:rFonts w:cs="Times New Roman"/>
                <w:szCs w:val="20"/>
              </w:rPr>
              <w:t>DATA_RECT_INI = 14/01/</w:t>
            </w:r>
            <w:r w:rsidR="00DD5E87">
              <w:rPr>
                <w:rFonts w:cs="Times New Roman"/>
                <w:szCs w:val="20"/>
              </w:rPr>
              <w:t>2022</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4415D6D7"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2022</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68EE8BF2"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w:t>
      </w:r>
      <w:r w:rsidR="00DD5E87">
        <w:rPr>
          <w:rFonts w:cs="Times New Roman"/>
          <w:b/>
          <w:szCs w:val="20"/>
        </w:rPr>
        <w:t>2022</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8340B5"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7FB7360D"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2022</w:t>
            </w:r>
          </w:p>
          <w:p w14:paraId="5E189E8C"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6CBEE183" w14:textId="77777777" w:rsidR="00F00B5E" w:rsidRPr="0008180A" w:rsidRDefault="00F00B5E">
      <w:pPr>
        <w:shd w:val="clear" w:color="auto" w:fill="FFFFFF"/>
        <w:jc w:val="both"/>
        <w:rPr>
          <w:rFonts w:cs="Times New Roman"/>
          <w:b/>
          <w:szCs w:val="20"/>
          <w:lang w:val="en-US"/>
        </w:rPr>
      </w:pPr>
    </w:p>
    <w:p w14:paraId="71DE5FEA" w14:textId="7A0157C1" w:rsidR="00365AA9" w:rsidRPr="0008180A" w:rsidRDefault="00E36FD5" w:rsidP="00B37733">
      <w:pPr>
        <w:overflowPunct/>
        <w:spacing w:line="240" w:lineRule="auto"/>
        <w:rPr>
          <w:rFonts w:cs="Times New Roman"/>
          <w:b/>
          <w:szCs w:val="20"/>
        </w:rPr>
      </w:pPr>
      <w:r w:rsidRPr="0008180A">
        <w:rPr>
          <w:rFonts w:cs="Times New Roman"/>
          <w:b/>
          <w:szCs w:val="20"/>
        </w:rPr>
        <w:t xml:space="preserve">9 – Nelore Fêmea 25/36 Meses – AVJ (Perda na Investida) = 7.000.000; </w:t>
      </w:r>
    </w:p>
    <w:p w14:paraId="7B1281A0" w14:textId="7B5E648C"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w:t>
      </w:r>
      <w:r w:rsidR="00DD5E87">
        <w:rPr>
          <w:rFonts w:cs="Times New Roman"/>
          <w:b/>
          <w:szCs w:val="20"/>
        </w:rPr>
        <w:t>2022</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8340B5"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2B26C426"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DD5E87">
              <w:rPr>
                <w:rFonts w:cs="Times New Roman"/>
                <w:szCs w:val="20"/>
                <w:lang w:val="en-US"/>
              </w:rPr>
              <w:t>2022</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6C1580B7" w:rsidR="00365AA9" w:rsidRPr="0008180A" w:rsidRDefault="00E36FD5">
      <w:pPr>
        <w:shd w:val="clear" w:color="auto" w:fill="FFFFFF"/>
        <w:jc w:val="both"/>
        <w:rPr>
          <w:rFonts w:cs="Times New Roman"/>
          <w:b/>
          <w:szCs w:val="20"/>
        </w:rPr>
      </w:pPr>
      <w:r w:rsidRPr="0008180A">
        <w:rPr>
          <w:rFonts w:cs="Times New Roman"/>
          <w:b/>
          <w:szCs w:val="20"/>
        </w:rPr>
        <w:lastRenderedPageBreak/>
        <w:t>10 – Nelore Macho Até 12 Meses – Venda de 50% do Ativo Biológico = 10.000 cabeças; Data = 22/11/</w:t>
      </w:r>
      <w:r w:rsidR="00DD5E87">
        <w:rPr>
          <w:rFonts w:cs="Times New Roman"/>
          <w:b/>
          <w:szCs w:val="20"/>
        </w:rPr>
        <w:t>2022</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8340B5"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35680583" w:rsidR="00365AA9" w:rsidRPr="002A1A85" w:rsidRDefault="00E36FD5">
            <w:pPr>
              <w:spacing w:line="240" w:lineRule="auto"/>
              <w:jc w:val="both"/>
              <w:rPr>
                <w:rFonts w:cs="Times New Roman"/>
                <w:szCs w:val="20"/>
                <w:lang w:val="en-US"/>
              </w:rPr>
            </w:pPr>
            <w:r w:rsidRPr="002A1A85">
              <w:rPr>
                <w:rFonts w:cs="Times New Roman"/>
                <w:szCs w:val="20"/>
                <w:lang w:val="en-US"/>
              </w:rPr>
              <w:t>DATA_LCTO = 22/11/</w:t>
            </w:r>
            <w:r w:rsidR="00DD5E87">
              <w:rPr>
                <w:rFonts w:cs="Times New Roman"/>
                <w:szCs w:val="20"/>
                <w:lang w:val="en-US"/>
              </w:rPr>
              <w:t>2022</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3B9D5FC0"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w:t>
      </w:r>
      <w:r w:rsidR="00DD5E87">
        <w:rPr>
          <w:rFonts w:cs="Times New Roman"/>
          <w:b/>
          <w:szCs w:val="20"/>
        </w:rPr>
        <w:t>2022</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8340B5"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01DFF6F3"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2022</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93EDB98" w14:textId="77777777" w:rsidR="005B14A0" w:rsidRPr="0008180A" w:rsidRDefault="005B14A0">
      <w:pPr>
        <w:shd w:val="clear" w:color="auto" w:fill="FFFFFF"/>
        <w:jc w:val="both"/>
        <w:rPr>
          <w:rFonts w:cs="Times New Roman"/>
          <w:b/>
          <w:szCs w:val="20"/>
          <w:lang w:val="en-US"/>
        </w:rPr>
      </w:pPr>
    </w:p>
    <w:p w14:paraId="563D0D41" w14:textId="230D1E0C" w:rsidR="00365AA9" w:rsidRPr="0008180A" w:rsidRDefault="00E36FD5">
      <w:pPr>
        <w:shd w:val="clear" w:color="auto" w:fill="FFFFFF"/>
        <w:jc w:val="both"/>
        <w:rPr>
          <w:rFonts w:cs="Times New Roman"/>
          <w:b/>
          <w:szCs w:val="20"/>
        </w:rPr>
      </w:pPr>
      <w:r w:rsidRPr="0008180A">
        <w:rPr>
          <w:rFonts w:cs="Times New Roman"/>
          <w:b/>
          <w:szCs w:val="20"/>
        </w:rPr>
        <w:t>12 – 300 Ações – Subscrição de Capital = 12.000.000; AVJ = 4.000.000 (Ganho pela investidora) – ganho registrado em subconta vinculada à participação societária na empresa 77.777.777/0001-01; Data = 04/01/</w:t>
      </w:r>
      <w:r w:rsidR="00DD5E87">
        <w:rPr>
          <w:rFonts w:cs="Times New Roman"/>
          <w:b/>
          <w:szCs w:val="20"/>
        </w:rPr>
        <w:t>2022</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8340B5"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98062B" w:rsidRDefault="00E36FD5">
            <w:pPr>
              <w:spacing w:line="240" w:lineRule="auto"/>
              <w:jc w:val="both"/>
              <w:rPr>
                <w:rFonts w:cs="Times New Roman"/>
                <w:szCs w:val="20"/>
                <w:lang w:val="en-US"/>
              </w:rPr>
            </w:pPr>
            <w:r w:rsidRPr="0098062B">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2EB441CF"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2022</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3A070F8A"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w:t>
      </w:r>
      <w:r w:rsidR="00DD5E87">
        <w:rPr>
          <w:rFonts w:cs="Times New Roman"/>
          <w:b/>
          <w:szCs w:val="20"/>
        </w:rPr>
        <w:t>2022</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8340B5"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67CE4B34"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2022</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6EFA8B28" w14:textId="48A84874" w:rsidR="00365AA9" w:rsidRPr="0008180A" w:rsidRDefault="00E36FD5">
      <w:pPr>
        <w:shd w:val="clear" w:color="auto" w:fill="FFFFFF"/>
        <w:jc w:val="both"/>
        <w:rPr>
          <w:rFonts w:cs="Times New Roman"/>
          <w:b/>
          <w:szCs w:val="20"/>
        </w:rPr>
      </w:pPr>
      <w:r w:rsidRPr="0008180A">
        <w:rPr>
          <w:rFonts w:cs="Times New Roman"/>
          <w:b/>
          <w:szCs w:val="20"/>
        </w:rPr>
        <w:t>14 – 300 Ações – Integralização efetuada pela investida em capital de outra empresa, fazendo uso de 150</w:t>
      </w:r>
      <w:r w:rsidR="009E4F2F">
        <w:rPr>
          <w:rFonts w:cs="Times New Roman"/>
          <w:b/>
          <w:szCs w:val="20"/>
        </w:rPr>
        <w:t xml:space="preserve"> ações</w:t>
      </w:r>
      <w:r w:rsidRPr="0008180A">
        <w:rPr>
          <w:rFonts w:cs="Times New Roman"/>
          <w:b/>
          <w:szCs w:val="20"/>
        </w:rPr>
        <w:t xml:space="preserve"> da empresa 33.333.333/0001-91; Baixa de 50% do ganho de AVJ na subconta da investidora; Data = 31/10/</w:t>
      </w:r>
      <w:r w:rsidR="00DD5E87">
        <w:rPr>
          <w:rFonts w:cs="Times New Roman"/>
          <w:b/>
          <w:szCs w:val="20"/>
        </w:rPr>
        <w:t>2022</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8340B5"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98062B" w:rsidRDefault="00E36FD5">
            <w:pPr>
              <w:spacing w:line="240" w:lineRule="auto"/>
              <w:jc w:val="both"/>
              <w:rPr>
                <w:rFonts w:cs="Times New Roman"/>
                <w:szCs w:val="20"/>
                <w:lang w:val="en-US"/>
              </w:rPr>
            </w:pPr>
            <w:r w:rsidRPr="0098062B">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74F311F0"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DD5E87">
              <w:rPr>
                <w:rFonts w:cs="Times New Roman"/>
                <w:szCs w:val="20"/>
                <w:lang w:val="en-US"/>
              </w:rPr>
              <w:t>2022</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32C486CE" w:rsidR="00365AA9" w:rsidRPr="0008180A" w:rsidRDefault="00E36FD5">
      <w:pPr>
        <w:shd w:val="clear" w:color="auto" w:fill="FFFFFF"/>
        <w:jc w:val="both"/>
        <w:rPr>
          <w:rFonts w:cs="Times New Roman"/>
          <w:b/>
          <w:szCs w:val="20"/>
        </w:rPr>
      </w:pPr>
      <w:r w:rsidRPr="0008180A">
        <w:rPr>
          <w:rFonts w:cs="Times New Roman"/>
          <w:b/>
          <w:szCs w:val="20"/>
        </w:rPr>
        <w:lastRenderedPageBreak/>
        <w:t>15 – 150 Ações – Alienação efetuada pela investida das 150 ações restantes da empresa 33.333.333/0001-91; Baixa integral do saldo do ganho de AVJ na subconta da investidora; Data = 07/11/</w:t>
      </w:r>
      <w:r w:rsidR="00DD5E87">
        <w:rPr>
          <w:rFonts w:cs="Times New Roman"/>
          <w:b/>
          <w:szCs w:val="20"/>
        </w:rPr>
        <w:t>2022</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8340B5"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98062B" w:rsidRDefault="00E36FD5">
            <w:pPr>
              <w:spacing w:line="240" w:lineRule="auto"/>
              <w:jc w:val="both"/>
              <w:rPr>
                <w:rFonts w:cs="Times New Roman"/>
                <w:szCs w:val="20"/>
                <w:lang w:val="en-US"/>
              </w:rPr>
            </w:pPr>
            <w:r w:rsidRPr="0098062B">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62B981DB" w:rsidR="00365AA9" w:rsidRPr="002A1A85" w:rsidRDefault="00E36FD5">
            <w:pPr>
              <w:spacing w:line="240" w:lineRule="auto"/>
              <w:jc w:val="both"/>
              <w:rPr>
                <w:rFonts w:cs="Times New Roman"/>
                <w:szCs w:val="20"/>
                <w:lang w:val="en-US"/>
              </w:rPr>
            </w:pPr>
            <w:r w:rsidRPr="002A1A85">
              <w:rPr>
                <w:rFonts w:cs="Times New Roman"/>
                <w:szCs w:val="20"/>
                <w:lang w:val="en-US"/>
              </w:rPr>
              <w:t>DATA_LCTO = 07/11/</w:t>
            </w:r>
            <w:r w:rsidR="00DD5E87">
              <w:rPr>
                <w:rFonts w:cs="Times New Roman"/>
                <w:szCs w:val="20"/>
                <w:lang w:val="en-US"/>
              </w:rPr>
              <w:t>2022</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293306AF" w:rsidR="008E6892" w:rsidRPr="0008180A" w:rsidRDefault="008E6892" w:rsidP="008E6892">
      <w:pPr>
        <w:rPr>
          <w:rFonts w:cs="Times New Roman"/>
          <w:bCs/>
          <w:color w:val="0000FF"/>
          <w:szCs w:val="20"/>
        </w:rPr>
      </w:pPr>
      <w:r w:rsidRPr="0008180A">
        <w:rPr>
          <w:rFonts w:cs="Times New Roman"/>
          <w:bCs/>
          <w:color w:val="0000FF"/>
          <w:szCs w:val="20"/>
        </w:rPr>
        <w:t>|0000|LECD|</w:t>
      </w:r>
      <w:r w:rsidR="004E32F9" w:rsidRPr="0008180A">
        <w:rPr>
          <w:rFonts w:cs="Times New Roman"/>
          <w:bCs/>
          <w:color w:val="0000FF"/>
          <w:szCs w:val="20"/>
        </w:rPr>
        <w:t>0101</w:t>
      </w:r>
      <w:r w:rsidR="00DD5E87">
        <w:rPr>
          <w:rFonts w:cs="Times New Roman"/>
          <w:bCs/>
          <w:color w:val="0000FF"/>
          <w:szCs w:val="20"/>
        </w:rPr>
        <w:t>2022</w:t>
      </w:r>
      <w:r w:rsidRPr="0008180A">
        <w:rPr>
          <w:rFonts w:cs="Times New Roman"/>
          <w:bCs/>
          <w:color w:val="0000FF"/>
          <w:szCs w:val="20"/>
        </w:rPr>
        <w:t>|</w:t>
      </w:r>
      <w:r w:rsidR="004E32F9" w:rsidRPr="0008180A">
        <w:rPr>
          <w:rFonts w:cs="Times New Roman"/>
          <w:bCs/>
          <w:color w:val="0000FF"/>
          <w:szCs w:val="20"/>
        </w:rPr>
        <w:t>3112</w:t>
      </w:r>
      <w:r w:rsidR="00DD5E87">
        <w:rPr>
          <w:rFonts w:cs="Times New Roman"/>
          <w:bCs/>
          <w:color w:val="0000FF"/>
          <w:szCs w:val="20"/>
        </w:rPr>
        <w:t>2022</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3E48EE9C"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w:t>
      </w:r>
      <w:r w:rsidR="00284ED0" w:rsidRPr="0008180A">
        <w:rPr>
          <w:rFonts w:cs="Times New Roman"/>
          <w:bCs/>
          <w:color w:val="0000FF"/>
          <w:szCs w:val="20"/>
        </w:rPr>
        <w:t>3112</w:t>
      </w:r>
      <w:r w:rsidR="00DD5E87">
        <w:rPr>
          <w:rFonts w:cs="Times New Roman"/>
          <w:bCs/>
          <w:color w:val="0000FF"/>
          <w:szCs w:val="20"/>
        </w:rPr>
        <w:t>2022</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|I510|DEB_SCNT|VALOR REGISTRADO A DEBITO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|I510|CRED_SCNT|VALOR REGISTRADO A CREDITO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28F2825C"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r w:rsidR="0001223F" w:rsidRPr="0008180A">
        <w:rPr>
          <w:rFonts w:cs="Times New Roman"/>
          <w:bCs/>
          <w:color w:val="0000FF"/>
          <w:szCs w:val="20"/>
        </w:rPr>
        <w:t>1501</w:t>
      </w:r>
      <w:r w:rsidR="00DD5E87">
        <w:rPr>
          <w:rFonts w:cs="Times New Roman"/>
          <w:bCs/>
          <w:color w:val="0000FF"/>
          <w:szCs w:val="20"/>
        </w:rPr>
        <w:t>2022</w:t>
      </w:r>
      <w:r w:rsidRPr="0008180A">
        <w:rPr>
          <w:rFonts w:cs="Times New Roman"/>
          <w:bCs/>
          <w:color w:val="0000FF"/>
          <w:szCs w:val="20"/>
        </w:rPr>
        <w:t>|AV700|10000,00|D|2|</w:t>
      </w:r>
    </w:p>
    <w:p w14:paraId="1B2EDBBA" w14:textId="11F43795"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w:t>
      </w:r>
      <w:r w:rsidR="0001223F" w:rsidRPr="0008180A">
        <w:rPr>
          <w:rFonts w:cs="Times New Roman"/>
          <w:bCs/>
          <w:color w:val="0000FF"/>
          <w:szCs w:val="20"/>
        </w:rPr>
        <w:t>1501</w:t>
      </w:r>
      <w:r w:rsidR="00DD5E87">
        <w:rPr>
          <w:rFonts w:cs="Times New Roman"/>
          <w:bCs/>
          <w:color w:val="0000FF"/>
          <w:szCs w:val="20"/>
        </w:rPr>
        <w:t>2022</w:t>
      </w:r>
      <w:r w:rsidRPr="0008180A">
        <w:rPr>
          <w:rFonts w:cs="Times New Roman"/>
          <w:bCs/>
          <w:color w:val="0000FF"/>
          <w:szCs w:val="20"/>
        </w:rPr>
        <w:t>|AV701|10000,00|C|2|</w:t>
      </w:r>
    </w:p>
    <w:p w14:paraId="6FB01F7F" w14:textId="18364680"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w:t>
      </w:r>
      <w:r w:rsidR="0001223F" w:rsidRPr="0008180A">
        <w:rPr>
          <w:rFonts w:cs="Times New Roman"/>
          <w:bCs/>
          <w:color w:val="0000FF"/>
          <w:szCs w:val="20"/>
        </w:rPr>
        <w:t>1</w:t>
      </w:r>
      <w:r w:rsidR="0001223F">
        <w:rPr>
          <w:rFonts w:cs="Times New Roman"/>
          <w:bCs/>
          <w:color w:val="0000FF"/>
          <w:szCs w:val="20"/>
        </w:rPr>
        <w:t>8</w:t>
      </w:r>
      <w:r w:rsidR="0001223F" w:rsidRPr="0008180A">
        <w:rPr>
          <w:rFonts w:cs="Times New Roman"/>
          <w:bCs/>
          <w:color w:val="0000FF"/>
          <w:szCs w:val="20"/>
        </w:rPr>
        <w:t>01</w:t>
      </w:r>
      <w:r w:rsidR="00DD5E87">
        <w:rPr>
          <w:rFonts w:cs="Times New Roman"/>
          <w:bCs/>
          <w:color w:val="0000FF"/>
          <w:szCs w:val="20"/>
        </w:rPr>
        <w:t>2022</w:t>
      </w:r>
      <w:r w:rsidRPr="0008180A">
        <w:rPr>
          <w:rFonts w:cs="Times New Roman"/>
          <w:bCs/>
          <w:color w:val="0000FF"/>
          <w:szCs w:val="20"/>
        </w:rPr>
        <w:t>|AV810|43000,00|C|2|</w:t>
      </w:r>
    </w:p>
    <w:p w14:paraId="52B53C6D" w14:textId="01DF1FD2"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w:t>
      </w:r>
      <w:r w:rsidR="0001223F" w:rsidRPr="0008180A">
        <w:rPr>
          <w:rFonts w:cs="Times New Roman"/>
          <w:bCs/>
          <w:color w:val="0000FF"/>
          <w:szCs w:val="20"/>
        </w:rPr>
        <w:t>1801</w:t>
      </w:r>
      <w:r w:rsidR="00DD5E87">
        <w:rPr>
          <w:rFonts w:cs="Times New Roman"/>
          <w:bCs/>
          <w:color w:val="0000FF"/>
          <w:szCs w:val="20"/>
        </w:rPr>
        <w:t>2022</w:t>
      </w:r>
      <w:r w:rsidRPr="0008180A">
        <w:rPr>
          <w:rFonts w:cs="Times New Roman"/>
          <w:bCs/>
          <w:color w:val="0000FF"/>
          <w:szCs w:val="20"/>
        </w:rPr>
        <w:t>|AV810|43000,00|C|2|</w:t>
      </w:r>
    </w:p>
    <w:p w14:paraId="0DDC1404" w14:textId="5BAA26E0"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w:t>
      </w:r>
      <w:r w:rsidR="0001223F" w:rsidRPr="0008180A">
        <w:rPr>
          <w:rFonts w:cs="Times New Roman"/>
          <w:bCs/>
          <w:color w:val="0000FF"/>
          <w:szCs w:val="20"/>
        </w:rPr>
        <w:t>2201</w:t>
      </w:r>
      <w:r w:rsidR="00DD5E87">
        <w:rPr>
          <w:rFonts w:cs="Times New Roman"/>
          <w:bCs/>
          <w:color w:val="0000FF"/>
          <w:szCs w:val="20"/>
        </w:rPr>
        <w:t>2022</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52DAFDB9"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r w:rsidR="0001223F" w:rsidRPr="0008180A">
        <w:rPr>
          <w:rFonts w:cs="Times New Roman"/>
          <w:bCs/>
          <w:color w:val="0000FF"/>
          <w:szCs w:val="20"/>
        </w:rPr>
        <w:t>3112</w:t>
      </w:r>
      <w:r w:rsidR="00DD5E87">
        <w:rPr>
          <w:rFonts w:cs="Times New Roman"/>
          <w:bCs/>
          <w:color w:val="0000FF"/>
          <w:szCs w:val="20"/>
        </w:rPr>
        <w:t>2022</w:t>
      </w:r>
      <w:r w:rsidRPr="0008180A">
        <w:rPr>
          <w:rFonts w:cs="Times New Roman"/>
          <w:bCs/>
          <w:color w:val="0000FF"/>
          <w:szCs w:val="20"/>
        </w:rPr>
        <w:t>|LC210|7000,00|D|2|</w:t>
      </w:r>
    </w:p>
    <w:p w14:paraId="57CFB501" w14:textId="001A9EB6" w:rsidR="008E6892" w:rsidRPr="0008180A" w:rsidRDefault="008E6892" w:rsidP="008E6892">
      <w:pPr>
        <w:rPr>
          <w:rFonts w:cs="Times New Roman"/>
          <w:bCs/>
          <w:color w:val="0000FF"/>
          <w:szCs w:val="20"/>
        </w:rPr>
      </w:pPr>
      <w:r w:rsidRPr="0008180A">
        <w:rPr>
          <w:rFonts w:cs="Times New Roman"/>
          <w:bCs/>
          <w:color w:val="0000FF"/>
          <w:szCs w:val="20"/>
        </w:rPr>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r w:rsidR="0001223F" w:rsidRPr="0008180A">
        <w:rPr>
          <w:rFonts w:cs="Times New Roman"/>
          <w:bCs/>
          <w:color w:val="0000FF"/>
          <w:szCs w:val="20"/>
        </w:rPr>
        <w:t>3112</w:t>
      </w:r>
      <w:r w:rsidR="00DD5E87">
        <w:rPr>
          <w:rFonts w:cs="Times New Roman"/>
          <w:bCs/>
          <w:color w:val="0000FF"/>
          <w:szCs w:val="20"/>
        </w:rPr>
        <w:t>2022</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052DFBC4"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w:t>
      </w:r>
      <w:r w:rsidR="0001223F" w:rsidRPr="0008180A">
        <w:rPr>
          <w:rFonts w:cs="Times New Roman"/>
          <w:bCs/>
          <w:color w:val="0000FF"/>
          <w:szCs w:val="20"/>
        </w:rPr>
        <w:t>3110</w:t>
      </w:r>
      <w:r w:rsidR="00DD5E87">
        <w:rPr>
          <w:rFonts w:cs="Times New Roman"/>
          <w:bCs/>
          <w:color w:val="0000FF"/>
          <w:szCs w:val="20"/>
        </w:rPr>
        <w:t>2022</w:t>
      </w:r>
      <w:r w:rsidRPr="0008180A">
        <w:rPr>
          <w:rFonts w:cs="Times New Roman"/>
          <w:bCs/>
          <w:color w:val="0000FF"/>
          <w:szCs w:val="20"/>
        </w:rPr>
        <w:t>|XV500|3000000,00|C|2|</w:t>
      </w:r>
    </w:p>
    <w:p w14:paraId="5340964C" w14:textId="01FC58FA"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r w:rsidR="0001223F" w:rsidRPr="0008180A">
        <w:rPr>
          <w:rFonts w:cs="Times New Roman"/>
          <w:bCs/>
          <w:color w:val="0000FF"/>
          <w:szCs w:val="20"/>
        </w:rPr>
        <w:t>3110</w:t>
      </w:r>
      <w:r w:rsidR="00DD5E87">
        <w:rPr>
          <w:rFonts w:cs="Times New Roman"/>
          <w:bCs/>
          <w:color w:val="0000FF"/>
          <w:szCs w:val="20"/>
        </w:rPr>
        <w:t>2022</w:t>
      </w:r>
      <w:r w:rsidRPr="0008180A">
        <w:rPr>
          <w:rFonts w:cs="Times New Roman"/>
          <w:bCs/>
          <w:color w:val="0000FF"/>
          <w:szCs w:val="20"/>
        </w:rPr>
        <w:t>|XV500|3000000,00|C|2|</w:t>
      </w:r>
    </w:p>
    <w:p w14:paraId="6FD2C5F0" w14:textId="73C3227A"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w:t>
      </w:r>
      <w:r w:rsidR="0001223F" w:rsidRPr="0008180A">
        <w:rPr>
          <w:rFonts w:cs="Times New Roman"/>
          <w:bCs/>
          <w:color w:val="0000FF"/>
          <w:szCs w:val="20"/>
        </w:rPr>
        <w:t>2211</w:t>
      </w:r>
      <w:r w:rsidR="00DD5E87">
        <w:rPr>
          <w:rFonts w:cs="Times New Roman"/>
          <w:bCs/>
          <w:color w:val="0000FF"/>
          <w:szCs w:val="20"/>
        </w:rPr>
        <w:t>2022</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58B20894"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w:t>
      </w:r>
      <w:r w:rsidR="0001223F" w:rsidRPr="0008180A">
        <w:rPr>
          <w:rFonts w:cs="Times New Roman"/>
          <w:bCs/>
          <w:color w:val="0000FF"/>
          <w:szCs w:val="20"/>
        </w:rPr>
        <w:t>0401</w:t>
      </w:r>
      <w:r w:rsidR="00DD5E87">
        <w:rPr>
          <w:rFonts w:cs="Times New Roman"/>
          <w:bCs/>
          <w:color w:val="0000FF"/>
          <w:szCs w:val="20"/>
        </w:rPr>
        <w:t>2022</w:t>
      </w:r>
      <w:r w:rsidRPr="0008180A">
        <w:rPr>
          <w:rFonts w:cs="Times New Roman"/>
          <w:bCs/>
          <w:color w:val="0000FF"/>
          <w:szCs w:val="20"/>
        </w:rPr>
        <w:t>|896PR|5000000,00|D|2|</w:t>
      </w:r>
    </w:p>
    <w:p w14:paraId="212D3807" w14:textId="37A8C72F"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w:t>
      </w:r>
      <w:r w:rsidR="0001223F" w:rsidRPr="0008180A">
        <w:rPr>
          <w:rFonts w:cs="Times New Roman"/>
          <w:bCs/>
          <w:color w:val="0000FF"/>
          <w:szCs w:val="20"/>
        </w:rPr>
        <w:t>0401</w:t>
      </w:r>
      <w:r w:rsidR="00DD5E87">
        <w:rPr>
          <w:rFonts w:cs="Times New Roman"/>
          <w:bCs/>
          <w:color w:val="0000FF"/>
          <w:szCs w:val="20"/>
        </w:rPr>
        <w:t>2022</w:t>
      </w:r>
      <w:r w:rsidRPr="0008180A">
        <w:rPr>
          <w:rFonts w:cs="Times New Roman"/>
          <w:bCs/>
          <w:color w:val="0000FF"/>
          <w:szCs w:val="20"/>
        </w:rPr>
        <w:t>|896PR|5000000,00|D|2|</w:t>
      </w:r>
    </w:p>
    <w:p w14:paraId="5ECB29C6" w14:textId="2DF8A6F0"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w:t>
      </w:r>
      <w:r w:rsidR="0001223F" w:rsidRPr="0008180A">
        <w:rPr>
          <w:rFonts w:cs="Times New Roman"/>
          <w:bCs/>
          <w:color w:val="0000FF"/>
          <w:szCs w:val="20"/>
        </w:rPr>
        <w:t>3110</w:t>
      </w:r>
      <w:r w:rsidR="00DD5E87">
        <w:rPr>
          <w:rFonts w:cs="Times New Roman"/>
          <w:bCs/>
          <w:color w:val="0000FF"/>
          <w:szCs w:val="20"/>
        </w:rPr>
        <w:t>2022</w:t>
      </w:r>
      <w:r w:rsidRPr="0008180A">
        <w:rPr>
          <w:rFonts w:cs="Times New Roman"/>
          <w:bCs/>
          <w:color w:val="0000FF"/>
          <w:szCs w:val="20"/>
        </w:rPr>
        <w:t>|937PR|80000,00|C|2|</w:t>
      </w:r>
    </w:p>
    <w:p w14:paraId="330E8AD7" w14:textId="3E1CB249"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w:t>
      </w:r>
      <w:r w:rsidR="0001223F" w:rsidRPr="0008180A">
        <w:rPr>
          <w:rFonts w:cs="Times New Roman"/>
          <w:bCs/>
          <w:color w:val="0000FF"/>
          <w:szCs w:val="20"/>
        </w:rPr>
        <w:t>3110</w:t>
      </w:r>
      <w:r w:rsidR="00DD5E87">
        <w:rPr>
          <w:rFonts w:cs="Times New Roman"/>
          <w:bCs/>
          <w:color w:val="0000FF"/>
          <w:szCs w:val="20"/>
        </w:rPr>
        <w:t>2022</w:t>
      </w:r>
      <w:r w:rsidRPr="0008180A">
        <w:rPr>
          <w:rFonts w:cs="Times New Roman"/>
          <w:bCs/>
          <w:color w:val="0000FF"/>
          <w:szCs w:val="20"/>
        </w:rPr>
        <w:t>|938PR|2000000,00|C|2|</w:t>
      </w:r>
    </w:p>
    <w:p w14:paraId="4FF121E3" w14:textId="3DA3F3F9"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w:t>
      </w:r>
      <w:r w:rsidR="0001223F" w:rsidRPr="0008180A">
        <w:rPr>
          <w:rFonts w:cs="Times New Roman"/>
          <w:bCs/>
          <w:color w:val="0000FF"/>
          <w:szCs w:val="20"/>
        </w:rPr>
        <w:t>0711</w:t>
      </w:r>
      <w:r w:rsidR="00DD5E87">
        <w:rPr>
          <w:rFonts w:cs="Times New Roman"/>
          <w:bCs/>
          <w:color w:val="0000FF"/>
          <w:szCs w:val="20"/>
        </w:rPr>
        <w:t>2022</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lastRenderedPageBreak/>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7F4DB820"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w:t>
      </w:r>
      <w:r w:rsidR="0001223F" w:rsidRPr="0008180A">
        <w:rPr>
          <w:rFonts w:cs="Times New Roman"/>
          <w:bCs/>
          <w:color w:val="0000FF"/>
          <w:szCs w:val="20"/>
        </w:rPr>
        <w:t>0101</w:t>
      </w:r>
      <w:r w:rsidR="00DD5E87">
        <w:rPr>
          <w:rFonts w:cs="Times New Roman"/>
          <w:bCs/>
          <w:color w:val="0000FF"/>
          <w:szCs w:val="20"/>
        </w:rPr>
        <w:t>2022</w:t>
      </w:r>
      <w:r w:rsidRPr="0008180A">
        <w:rPr>
          <w:rFonts w:cs="Times New Roman"/>
          <w:bCs/>
          <w:color w:val="0000FF"/>
          <w:szCs w:val="20"/>
        </w:rPr>
        <w:t>|</w:t>
      </w:r>
      <w:r w:rsidR="0001223F" w:rsidRPr="0008180A">
        <w:rPr>
          <w:rFonts w:cs="Times New Roman"/>
          <w:bCs/>
          <w:color w:val="0000FF"/>
          <w:szCs w:val="20"/>
        </w:rPr>
        <w:t>3112</w:t>
      </w:r>
      <w:r w:rsidR="00DD5E87">
        <w:rPr>
          <w:rFonts w:cs="Times New Roman"/>
          <w:bCs/>
          <w:color w:val="0000FF"/>
          <w:szCs w:val="20"/>
        </w:rPr>
        <w:t>2022</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5" w:name="_Toc121118470"/>
      <w:r w:rsidRPr="0008180A">
        <w:rPr>
          <w:rFonts w:cs="Times New Roman"/>
          <w:szCs w:val="20"/>
        </w:rPr>
        <w:lastRenderedPageBreak/>
        <w:t>1.2</w:t>
      </w:r>
      <w:r w:rsidR="005B14A0" w:rsidRPr="0008180A">
        <w:rPr>
          <w:rFonts w:cs="Times New Roman"/>
          <w:szCs w:val="20"/>
        </w:rPr>
        <w:t>3</w:t>
      </w:r>
      <w:r w:rsidRPr="0008180A">
        <w:rPr>
          <w:rFonts w:cs="Times New Roman"/>
          <w:szCs w:val="20"/>
        </w:rPr>
        <w:t>. Moeda Funcional</w:t>
      </w:r>
      <w:bookmarkEnd w:id="25"/>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Para pessoas jurídicas que utilizarem a moeda funcional, deverá ser feita a importação do arquivo da ECD no programa do Sped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04A6089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3F12D59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data do encerramento do exercício:</w:t>
      </w:r>
    </w:p>
    <w:p w14:paraId="0636C54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7E3B191E"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60AB0E4"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R$ 400.000,00 (US$ 100.000,00 x R$ 4,00)</w:t>
      </w:r>
      <w:r w:rsidRPr="0008180A">
        <w:rPr>
          <w:rFonts w:cs="Times New Roman"/>
          <w:szCs w:val="20"/>
        </w:rPr>
        <w:tab/>
      </w:r>
    </w:p>
    <w:p w14:paraId="43310A8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4ED641FB"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b/>
        <w:t xml:space="preserve">Máquinas = US$ 100.000,00 </w:t>
      </w:r>
      <w:r w:rsidR="00F00B5E" w:rsidRPr="0008180A">
        <w:rPr>
          <w:rFonts w:eastAsia="Wingdings" w:cs="Times New Roman"/>
          <w:szCs w:val="20"/>
        </w:rPr>
        <w:t xml:space="preserve">/ </w:t>
      </w:r>
      <w:r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1D0F7BC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R$ 300.000,00 (US$ 100.000,00 x R$ 3,00)</w:t>
      </w:r>
    </w:p>
    <w:p w14:paraId="760BF1B4" w14:textId="77777777" w:rsidR="00F00B5E" w:rsidRPr="0008180A" w:rsidRDefault="00F00B5E">
      <w:pPr>
        <w:shd w:val="clear" w:color="auto" w:fill="FFFFFF"/>
        <w:ind w:firstLine="708"/>
        <w:jc w:val="both"/>
        <w:rPr>
          <w:rFonts w:cs="Times New Roman"/>
          <w:szCs w:val="20"/>
        </w:rPr>
      </w:pP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1E9C1D2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US$ 100.000,00</w:t>
      </w:r>
      <w:r w:rsidR="00F00B5E" w:rsidRPr="0008180A">
        <w:rPr>
          <w:rFonts w:cs="Times New Roman"/>
          <w:szCs w:val="20"/>
        </w:rPr>
        <w:t xml:space="preserve"> / </w:t>
      </w:r>
      <w:r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754AC32" w14:textId="77777777" w:rsidR="003F6535" w:rsidRDefault="00E36FD5" w:rsidP="003F6535">
      <w:pPr>
        <w:shd w:val="clear" w:color="auto" w:fill="FFFFFF"/>
        <w:ind w:firstLine="708"/>
        <w:jc w:val="both"/>
        <w:rPr>
          <w:rFonts w:cs="Times New Roman"/>
          <w:szCs w:val="20"/>
        </w:rPr>
      </w:pPr>
      <w:r w:rsidRPr="0008180A">
        <w:rPr>
          <w:rFonts w:cs="Times New Roman"/>
          <w:szCs w:val="20"/>
        </w:rPr>
        <w:tab/>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lastRenderedPageBreak/>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6" w:name="_Toc121118471"/>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6"/>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lastRenderedPageBreak/>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634D3BED" w:rsidR="00365AA9" w:rsidRPr="0008180A" w:rsidRDefault="00E36FD5">
      <w:pPr>
        <w:pStyle w:val="Ttulo2"/>
        <w:rPr>
          <w:rFonts w:cs="Times New Roman"/>
          <w:szCs w:val="20"/>
        </w:rPr>
      </w:pPr>
      <w:bookmarkStart w:id="27" w:name="_Toc121118472"/>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7"/>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2D299FB6" w14:textId="77777777" w:rsidR="00E4591B" w:rsidRPr="0008180A" w:rsidRDefault="00E4591B" w:rsidP="00E4591B">
      <w:pPr>
        <w:tabs>
          <w:tab w:val="left" w:pos="8175"/>
        </w:tabs>
        <w:jc w:val="both"/>
        <w:rPr>
          <w:rFonts w:cs="Times New Roman"/>
          <w:szCs w:val="20"/>
        </w:rPr>
      </w:pPr>
    </w:p>
    <w:p w14:paraId="30E0D745" w14:textId="77777777" w:rsidR="00E4591B" w:rsidRPr="0008180A" w:rsidRDefault="00E4591B" w:rsidP="00E4591B">
      <w:pPr>
        <w:tabs>
          <w:tab w:val="left" w:pos="8175"/>
        </w:tabs>
        <w:jc w:val="both"/>
        <w:rPr>
          <w:rFonts w:cs="Times New Roman"/>
          <w:szCs w:val="20"/>
        </w:rPr>
      </w:pPr>
      <w:r w:rsidRPr="0008180A">
        <w:rPr>
          <w:rFonts w:cs="Times New Roman"/>
          <w:szCs w:val="20"/>
        </w:rPr>
        <w:t>§ 1º A escrituração contábil de que trata o caput deve:</w:t>
      </w:r>
    </w:p>
    <w:p w14:paraId="3CAF36DA" w14:textId="77777777" w:rsidR="00E4591B" w:rsidRPr="0008180A" w:rsidRDefault="00E4591B" w:rsidP="00E4591B">
      <w:pPr>
        <w:tabs>
          <w:tab w:val="left" w:pos="8175"/>
        </w:tabs>
        <w:jc w:val="both"/>
        <w:rPr>
          <w:rFonts w:cs="Times New Roman"/>
          <w:szCs w:val="20"/>
        </w:rPr>
      </w:pPr>
    </w:p>
    <w:p w14:paraId="28D8194C" w14:textId="77777777" w:rsidR="00E4591B" w:rsidRPr="0008180A" w:rsidRDefault="00E4591B" w:rsidP="00E4591B">
      <w:pPr>
        <w:tabs>
          <w:tab w:val="left" w:pos="8175"/>
        </w:tabs>
        <w:jc w:val="both"/>
        <w:rPr>
          <w:rFonts w:cs="Times New Roman"/>
          <w:szCs w:val="20"/>
        </w:rPr>
      </w:pPr>
      <w:r w:rsidRPr="0008180A">
        <w:rPr>
          <w:rFonts w:cs="Times New Roman"/>
          <w:szCs w:val="20"/>
        </w:rPr>
        <w:t>I - estar em idioma português;</w:t>
      </w:r>
    </w:p>
    <w:p w14:paraId="4330D838" w14:textId="77777777" w:rsidR="00E4591B" w:rsidRDefault="00E4591B" w:rsidP="00E4591B">
      <w:pPr>
        <w:tabs>
          <w:tab w:val="left" w:pos="8175"/>
        </w:tabs>
        <w:jc w:val="both"/>
        <w:rPr>
          <w:rFonts w:cs="Times New Roman"/>
          <w:szCs w:val="20"/>
        </w:rPr>
      </w:pPr>
    </w:p>
    <w:p w14:paraId="054F32C2" w14:textId="5A59D442" w:rsidR="00E4591B" w:rsidRPr="0008180A" w:rsidRDefault="00E4591B" w:rsidP="00E4591B">
      <w:pPr>
        <w:tabs>
          <w:tab w:val="left" w:pos="8175"/>
        </w:tabs>
        <w:jc w:val="both"/>
        <w:rPr>
          <w:rFonts w:cs="Times New Roman"/>
          <w:szCs w:val="20"/>
        </w:rPr>
      </w:pPr>
      <w:r w:rsidRPr="0008180A">
        <w:rPr>
          <w:rFonts w:cs="Times New Roman"/>
          <w:szCs w:val="20"/>
        </w:rPr>
        <w:t>II - abranger todas as operações da controlada;</w:t>
      </w:r>
    </w:p>
    <w:p w14:paraId="1260B448" w14:textId="77777777" w:rsidR="00E4591B" w:rsidRDefault="00E4591B" w:rsidP="00E4591B">
      <w:pPr>
        <w:tabs>
          <w:tab w:val="left" w:pos="8175"/>
        </w:tabs>
        <w:jc w:val="both"/>
        <w:rPr>
          <w:rFonts w:cs="Times New Roman"/>
          <w:szCs w:val="20"/>
        </w:rPr>
      </w:pPr>
    </w:p>
    <w:p w14:paraId="4A5AEE27" w14:textId="43E3B9EE" w:rsidR="00E4591B" w:rsidRPr="0008180A" w:rsidRDefault="00E4591B" w:rsidP="00E4591B">
      <w:pPr>
        <w:tabs>
          <w:tab w:val="left" w:pos="8175"/>
        </w:tabs>
        <w:jc w:val="both"/>
        <w:rPr>
          <w:rFonts w:cs="Times New Roman"/>
          <w:szCs w:val="20"/>
        </w:rPr>
      </w:pPr>
      <w:r w:rsidRPr="0008180A">
        <w:rPr>
          <w:rFonts w:cs="Times New Roman"/>
          <w:szCs w:val="20"/>
        </w:rPr>
        <w:t>III - ser elaborada em arquivo digital padrão; e</w:t>
      </w:r>
    </w:p>
    <w:p w14:paraId="11992CA9" w14:textId="77777777" w:rsidR="00E4591B" w:rsidRDefault="00E4591B" w:rsidP="00E4591B">
      <w:pPr>
        <w:tabs>
          <w:tab w:val="left" w:pos="8175"/>
        </w:tabs>
        <w:jc w:val="both"/>
        <w:rPr>
          <w:rFonts w:cs="Times New Roman"/>
          <w:szCs w:val="20"/>
          <w:highlight w:val="yellow"/>
        </w:rPr>
      </w:pPr>
    </w:p>
    <w:p w14:paraId="005A1B25" w14:textId="77777777" w:rsidR="00657BB8" w:rsidRPr="00046E38" w:rsidRDefault="00657BB8" w:rsidP="00657BB8">
      <w:pPr>
        <w:tabs>
          <w:tab w:val="left" w:pos="8175"/>
        </w:tabs>
        <w:jc w:val="both"/>
        <w:rPr>
          <w:rFonts w:cs="Times New Roman"/>
          <w:szCs w:val="20"/>
        </w:rPr>
      </w:pPr>
      <w:r w:rsidRPr="00B37733">
        <w:rPr>
          <w:rFonts w:cs="Times New Roman"/>
          <w:szCs w:val="20"/>
        </w:rPr>
        <w:t xml:space="preserve">IV - ser transmitida por meio de processo eletrônico da RFB, cujo número deverá ser informado na escrituração e o prazo estabelecido no art. 3º da Instrução Normativa RFB nº 1.422, de 19 de dezembro de 2013. </w:t>
      </w:r>
      <w:hyperlink r:id="rId34" w:anchor="2177940" w:history="1">
        <w:r w:rsidRPr="00B37733">
          <w:rPr>
            <w:rFonts w:cs="Times New Roman"/>
            <w:szCs w:val="20"/>
          </w:rPr>
          <w:t>(Redação dada pelo(a) Instrução Normativa RFB nº 1972, de 27 de agosto de 2020) </w:t>
        </w:r>
      </w:hyperlink>
    </w:p>
    <w:p w14:paraId="1BD00933"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p>
    <w:p w14:paraId="16FDAA32"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De acordo com § 2</w:t>
      </w:r>
      <w:r w:rsidRPr="00B37733">
        <w:rPr>
          <w:rFonts w:cs="Times New Roman"/>
          <w:szCs w:val="20"/>
          <w:u w:val="single"/>
          <w:vertAlign w:val="superscript"/>
        </w:rPr>
        <w:t>o</w:t>
      </w:r>
      <w:r w:rsidRPr="00B37733">
        <w:rPr>
          <w:rFonts w:cs="Times New Roman"/>
          <w:szCs w:val="20"/>
        </w:rPr>
        <w:t xml:space="preserve"> do art. 13 da Instrução Normativa RFB nº</w:t>
      </w:r>
      <w:r w:rsidRPr="00B37733" w:rsidDel="00B95B81">
        <w:rPr>
          <w:rFonts w:cs="Times New Roman"/>
          <w:szCs w:val="20"/>
        </w:rPr>
        <w:t xml:space="preserve"> </w:t>
      </w:r>
      <w:r w:rsidRPr="00B37733">
        <w:rPr>
          <w:rFonts w:cs="Times New Roman"/>
          <w:szCs w:val="20"/>
        </w:rPr>
        <w:t>1.520/2014, a Coordenação-Geral de Fiscalização (Cofis) editará normas complementares a este artigo, estabelecendo a forma de apresentação do arquivo previsto no inciso III do § 1</w:t>
      </w:r>
      <w:r w:rsidRPr="00B37733">
        <w:rPr>
          <w:rFonts w:cs="Times New Roman"/>
          <w:szCs w:val="20"/>
          <w:u w:val="single"/>
          <w:vertAlign w:val="superscript"/>
        </w:rPr>
        <w:t>o</w:t>
      </w:r>
      <w:r w:rsidRPr="00B37733">
        <w:rPr>
          <w:rFonts w:cs="Times New Roman"/>
          <w:szCs w:val="20"/>
        </w:rPr>
        <w:t>.</w:t>
      </w:r>
    </w:p>
    <w:p w14:paraId="1C76F8AA" w14:textId="77777777" w:rsidR="00657BB8" w:rsidRPr="00046E3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Portanto, para fins de cumprimento do art. 13 da Instrução Normativa RFB nº 1.520/2014, a escrituração contábil deve ser apresentada por meio de processo eletrônico da RFB seguindo o leiaute da ECD referente ao período</w:t>
      </w:r>
      <w:r w:rsidRPr="00046E38">
        <w:rPr>
          <w:rFonts w:cs="Times New Roman"/>
          <w:szCs w:val="20"/>
        </w:rPr>
        <w:t>.</w:t>
      </w:r>
    </w:p>
    <w:p w14:paraId="1886297D" w14:textId="4BF19CF1" w:rsidR="00365AA9" w:rsidRPr="0008180A" w:rsidRDefault="00E36FD5">
      <w:pPr>
        <w:pStyle w:val="Ttulo2"/>
        <w:rPr>
          <w:rFonts w:cs="Times New Roman"/>
          <w:szCs w:val="20"/>
        </w:rPr>
      </w:pPr>
      <w:bookmarkStart w:id="28" w:name="_Toc121118473"/>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8"/>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(Sped),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08A4F0D1" w14:textId="31264963" w:rsidR="008A63CA" w:rsidRPr="001D4098" w:rsidRDefault="00E36FD5" w:rsidP="001D4098">
      <w:pPr>
        <w:tabs>
          <w:tab w:val="left" w:pos="8175"/>
        </w:tabs>
        <w:jc w:val="both"/>
        <w:rPr>
          <w:rFonts w:cs="Times New Roman"/>
          <w:szCs w:val="20"/>
        </w:rPr>
      </w:pPr>
      <w:r w:rsidRPr="0008180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Sped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lastRenderedPageBreak/>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9.555/2018 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394A0720"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4D0890B9" w14:textId="4A92A3D9" w:rsidR="00396B3B" w:rsidRPr="00FD6331" w:rsidRDefault="00396B3B" w:rsidP="00FD6331">
      <w:pPr>
        <w:pStyle w:val="NormalWeb1"/>
        <w:ind w:firstLine="851"/>
        <w:jc w:val="both"/>
        <w:rPr>
          <w:rFonts w:eastAsia="Calibri"/>
          <w:szCs w:val="20"/>
          <w:lang w:eastAsia="en-US"/>
        </w:rPr>
      </w:pPr>
      <w:r>
        <w:rPr>
          <w:rFonts w:eastAsia="Calibri"/>
          <w:sz w:val="20"/>
          <w:szCs w:val="20"/>
          <w:lang w:eastAsia="en-US"/>
        </w:rPr>
        <w:t>Na validação</w:t>
      </w:r>
      <w:r w:rsidR="009A3310" w:rsidRPr="009A3310">
        <w:rPr>
          <w:rFonts w:eastAsia="Calibri"/>
          <w:sz w:val="20"/>
          <w:szCs w:val="20"/>
          <w:lang w:eastAsia="en-US"/>
        </w:rPr>
        <w:t xml:space="preserve"> </w:t>
      </w:r>
      <w:r w:rsidR="009A3310" w:rsidRPr="002545E7">
        <w:rPr>
          <w:rFonts w:eastAsia="Calibri"/>
          <w:sz w:val="20"/>
          <w:szCs w:val="20"/>
          <w:lang w:eastAsia="en-US"/>
        </w:rPr>
        <w:t xml:space="preserve">pelo </w:t>
      </w:r>
      <w:r w:rsidR="009A3310">
        <w:rPr>
          <w:rFonts w:eastAsia="Calibri"/>
          <w:sz w:val="20"/>
          <w:szCs w:val="20"/>
          <w:lang w:eastAsia="en-US"/>
        </w:rPr>
        <w:t>P</w:t>
      </w:r>
      <w:r w:rsidR="00A70558">
        <w:rPr>
          <w:rFonts w:eastAsia="Calibri"/>
          <w:sz w:val="20"/>
          <w:szCs w:val="20"/>
          <w:lang w:eastAsia="en-US"/>
        </w:rPr>
        <w:t>GE</w:t>
      </w:r>
      <w:r w:rsidR="009A3310">
        <w:rPr>
          <w:rFonts w:eastAsia="Calibri"/>
          <w:sz w:val="20"/>
          <w:szCs w:val="20"/>
          <w:lang w:eastAsia="en-US"/>
        </w:rPr>
        <w:t xml:space="preserve"> da ECD,</w:t>
      </w:r>
      <w:r>
        <w:rPr>
          <w:rFonts w:eastAsia="Calibri"/>
          <w:sz w:val="20"/>
          <w:szCs w:val="20"/>
          <w:lang w:eastAsia="en-US"/>
        </w:rPr>
        <w:t xml:space="preserve"> </w:t>
      </w:r>
      <w:r w:rsidR="009A3310">
        <w:rPr>
          <w:rFonts w:eastAsia="Calibri"/>
          <w:sz w:val="20"/>
          <w:szCs w:val="20"/>
          <w:lang w:eastAsia="en-US"/>
        </w:rPr>
        <w:t xml:space="preserve">a existência de </w:t>
      </w:r>
      <w:r w:rsidRPr="00FD6331">
        <w:rPr>
          <w:rFonts w:eastAsia="Calibri"/>
          <w:sz w:val="20"/>
          <w:szCs w:val="20"/>
          <w:lang w:eastAsia="en-US"/>
        </w:rPr>
        <w:t xml:space="preserve">erros </w:t>
      </w:r>
      <w:r>
        <w:rPr>
          <w:rFonts w:eastAsia="Calibri"/>
          <w:sz w:val="20"/>
          <w:szCs w:val="20"/>
          <w:lang w:eastAsia="en-US"/>
        </w:rPr>
        <w:t>impedir</w:t>
      </w:r>
      <w:r w:rsidR="009A3310">
        <w:rPr>
          <w:rFonts w:eastAsia="Calibri"/>
          <w:sz w:val="20"/>
          <w:szCs w:val="20"/>
          <w:lang w:eastAsia="en-US"/>
        </w:rPr>
        <w:t>á</w:t>
      </w:r>
      <w:r>
        <w:rPr>
          <w:rFonts w:eastAsia="Calibri"/>
          <w:sz w:val="20"/>
          <w:szCs w:val="20"/>
          <w:lang w:eastAsia="en-US"/>
        </w:rPr>
        <w:t xml:space="preserve"> a continu</w:t>
      </w:r>
      <w:r w:rsidR="009A3310">
        <w:rPr>
          <w:rFonts w:eastAsia="Calibri"/>
          <w:sz w:val="20"/>
          <w:szCs w:val="20"/>
          <w:lang w:eastAsia="en-US"/>
        </w:rPr>
        <w:t>ação</w:t>
      </w:r>
      <w:r>
        <w:rPr>
          <w:rFonts w:eastAsia="Calibri"/>
          <w:sz w:val="20"/>
          <w:szCs w:val="20"/>
          <w:lang w:eastAsia="en-US"/>
        </w:rPr>
        <w:t xml:space="preserve"> para a</w:t>
      </w:r>
      <w:r w:rsidR="009A3310">
        <w:rPr>
          <w:rFonts w:eastAsia="Calibri"/>
          <w:sz w:val="20"/>
          <w:szCs w:val="20"/>
          <w:lang w:eastAsia="en-US"/>
        </w:rPr>
        <w:t xml:space="preserve"> fase de</w:t>
      </w:r>
      <w:r>
        <w:rPr>
          <w:rFonts w:eastAsia="Calibri"/>
          <w:sz w:val="20"/>
          <w:szCs w:val="20"/>
          <w:lang w:eastAsia="en-US"/>
        </w:rPr>
        <w:t xml:space="preserve"> assinatura</w:t>
      </w:r>
      <w:r w:rsidR="006D1A11">
        <w:rPr>
          <w:rFonts w:eastAsia="Calibri"/>
          <w:sz w:val="20"/>
          <w:szCs w:val="20"/>
          <w:lang w:eastAsia="en-US"/>
        </w:rPr>
        <w:t>,</w:t>
      </w:r>
      <w:r>
        <w:rPr>
          <w:rFonts w:eastAsia="Calibri"/>
          <w:sz w:val="20"/>
          <w:szCs w:val="20"/>
          <w:lang w:eastAsia="en-US"/>
        </w:rPr>
        <w:t xml:space="preserve"> transmissão</w:t>
      </w:r>
      <w:r w:rsidR="006D1A11">
        <w:rPr>
          <w:rFonts w:eastAsia="Calibri"/>
          <w:sz w:val="20"/>
          <w:szCs w:val="20"/>
          <w:lang w:eastAsia="en-US"/>
        </w:rPr>
        <w:t xml:space="preserve"> e autenticação</w:t>
      </w:r>
      <w:r>
        <w:rPr>
          <w:rFonts w:eastAsia="Calibri"/>
          <w:sz w:val="20"/>
          <w:szCs w:val="20"/>
          <w:lang w:eastAsia="en-US"/>
        </w:rPr>
        <w:t xml:space="preserve"> da escrituração. Por </w:t>
      </w:r>
      <w:r w:rsidR="009A3310">
        <w:rPr>
          <w:rFonts w:eastAsia="Calibri"/>
          <w:sz w:val="20"/>
          <w:szCs w:val="20"/>
          <w:lang w:eastAsia="en-US"/>
        </w:rPr>
        <w:t>outro lado</w:t>
      </w:r>
      <w:r>
        <w:rPr>
          <w:rFonts w:eastAsia="Calibri"/>
          <w:sz w:val="20"/>
          <w:szCs w:val="20"/>
          <w:lang w:eastAsia="en-US"/>
        </w:rPr>
        <w:t>, as a</w:t>
      </w:r>
      <w:r w:rsidRPr="00396B3B">
        <w:rPr>
          <w:rFonts w:eastAsia="Calibri"/>
          <w:sz w:val="20"/>
          <w:szCs w:val="20"/>
          <w:lang w:eastAsia="en-US"/>
        </w:rPr>
        <w:t>dvertências não impedem a transmissão</w:t>
      </w:r>
      <w:r>
        <w:rPr>
          <w:rFonts w:eastAsia="Calibri"/>
          <w:sz w:val="20"/>
          <w:szCs w:val="20"/>
          <w:lang w:eastAsia="en-US"/>
        </w:rPr>
        <w:t>,</w:t>
      </w:r>
      <w:r w:rsidR="009A3310">
        <w:rPr>
          <w:rFonts w:eastAsia="Calibri"/>
          <w:sz w:val="20"/>
          <w:szCs w:val="20"/>
          <w:lang w:eastAsia="en-US"/>
        </w:rPr>
        <w:t xml:space="preserve"> já que objetivam</w:t>
      </w:r>
      <w:r>
        <w:rPr>
          <w:rFonts w:eastAsia="Calibri"/>
          <w:sz w:val="20"/>
          <w:szCs w:val="20"/>
          <w:lang w:eastAsia="en-US"/>
        </w:rPr>
        <w:t xml:space="preserve"> </w:t>
      </w:r>
      <w:r w:rsidR="009A3310">
        <w:rPr>
          <w:rFonts w:eastAsia="Calibri"/>
          <w:sz w:val="20"/>
          <w:szCs w:val="20"/>
          <w:lang w:eastAsia="en-US"/>
        </w:rPr>
        <w:t xml:space="preserve">apenas que </w:t>
      </w:r>
      <w:r>
        <w:rPr>
          <w:rFonts w:eastAsia="Calibri"/>
          <w:sz w:val="20"/>
          <w:szCs w:val="20"/>
          <w:lang w:eastAsia="en-US"/>
        </w:rPr>
        <w:t>a</w:t>
      </w:r>
      <w:r w:rsidR="009A3310">
        <w:rPr>
          <w:rFonts w:eastAsia="Calibri"/>
          <w:sz w:val="20"/>
          <w:szCs w:val="20"/>
          <w:lang w:eastAsia="en-US"/>
        </w:rPr>
        <w:t xml:space="preserve"> </w:t>
      </w:r>
      <w:r>
        <w:rPr>
          <w:rFonts w:eastAsia="Calibri"/>
          <w:sz w:val="20"/>
          <w:szCs w:val="20"/>
          <w:lang w:eastAsia="en-US"/>
        </w:rPr>
        <w:t xml:space="preserve">pessoa jurídica </w:t>
      </w:r>
      <w:r w:rsidR="009A3310">
        <w:rPr>
          <w:rFonts w:eastAsia="Calibri"/>
          <w:sz w:val="20"/>
          <w:szCs w:val="20"/>
          <w:lang w:eastAsia="en-US"/>
        </w:rPr>
        <w:t>verifique quanto a adequação d</w:t>
      </w:r>
      <w:r w:rsidRPr="00396B3B">
        <w:rPr>
          <w:rFonts w:eastAsia="Calibri"/>
          <w:sz w:val="20"/>
          <w:szCs w:val="20"/>
          <w:lang w:eastAsia="en-US"/>
        </w:rPr>
        <w:t>as informações</w:t>
      </w:r>
      <w:r w:rsidR="009A3310">
        <w:rPr>
          <w:rFonts w:eastAsia="Calibri"/>
          <w:sz w:val="20"/>
          <w:szCs w:val="20"/>
          <w:lang w:eastAsia="en-US"/>
        </w:rPr>
        <w:t xml:space="preserve"> prestadas</w:t>
      </w:r>
      <w:r w:rsidRPr="00396B3B">
        <w:rPr>
          <w:rFonts w:eastAsia="Calibri"/>
          <w:sz w:val="20"/>
          <w:szCs w:val="20"/>
          <w:lang w:eastAsia="en-US"/>
        </w:rPr>
        <w:t>. Se</w:t>
      </w:r>
      <w:r>
        <w:rPr>
          <w:rFonts w:eastAsia="Calibri"/>
          <w:sz w:val="20"/>
          <w:szCs w:val="20"/>
          <w:lang w:eastAsia="en-US"/>
        </w:rPr>
        <w:t xml:space="preserve"> após investigar a</w:t>
      </w:r>
      <w:r w:rsidR="006D1A11">
        <w:rPr>
          <w:rFonts w:eastAsia="Calibri"/>
          <w:sz w:val="20"/>
          <w:szCs w:val="20"/>
          <w:lang w:eastAsia="en-US"/>
        </w:rPr>
        <w:t>s</w:t>
      </w:r>
      <w:r>
        <w:rPr>
          <w:rFonts w:eastAsia="Calibri"/>
          <w:sz w:val="20"/>
          <w:szCs w:val="20"/>
          <w:lang w:eastAsia="en-US"/>
        </w:rPr>
        <w:t xml:space="preserve"> advertência</w:t>
      </w:r>
      <w:r w:rsidR="006D1A11">
        <w:rPr>
          <w:rFonts w:eastAsia="Calibri"/>
          <w:sz w:val="20"/>
          <w:szCs w:val="20"/>
          <w:lang w:eastAsia="en-US"/>
        </w:rPr>
        <w:t>s</w:t>
      </w:r>
      <w:r>
        <w:rPr>
          <w:rFonts w:eastAsia="Calibri"/>
          <w:sz w:val="20"/>
          <w:szCs w:val="20"/>
          <w:lang w:eastAsia="en-US"/>
        </w:rPr>
        <w:t xml:space="preserve"> </w:t>
      </w:r>
      <w:r w:rsidRPr="00396B3B">
        <w:rPr>
          <w:rFonts w:eastAsia="Calibri"/>
          <w:sz w:val="20"/>
          <w:szCs w:val="20"/>
          <w:lang w:eastAsia="en-US"/>
        </w:rPr>
        <w:t>entende</w:t>
      </w:r>
      <w:r>
        <w:rPr>
          <w:rFonts w:eastAsia="Calibri"/>
          <w:sz w:val="20"/>
          <w:szCs w:val="20"/>
          <w:lang w:eastAsia="en-US"/>
        </w:rPr>
        <w:t>r</w:t>
      </w:r>
      <w:r w:rsidRPr="00396B3B">
        <w:rPr>
          <w:rFonts w:eastAsia="Calibri"/>
          <w:sz w:val="20"/>
          <w:szCs w:val="20"/>
          <w:lang w:eastAsia="en-US"/>
        </w:rPr>
        <w:t xml:space="preserve"> que </w:t>
      </w:r>
      <w:r w:rsidR="009A3310">
        <w:rPr>
          <w:rFonts w:eastAsia="Calibri"/>
          <w:sz w:val="20"/>
          <w:szCs w:val="20"/>
          <w:lang w:eastAsia="en-US"/>
        </w:rPr>
        <w:t xml:space="preserve">estas </w:t>
      </w:r>
      <w:r w:rsidRPr="00396B3B">
        <w:rPr>
          <w:rFonts w:eastAsia="Calibri"/>
          <w:sz w:val="20"/>
          <w:szCs w:val="20"/>
          <w:lang w:eastAsia="en-US"/>
        </w:rPr>
        <w:t xml:space="preserve">estão corretas, transmita o arquivo da ECD. </w:t>
      </w:r>
      <w:r w:rsidR="006D1A11">
        <w:rPr>
          <w:rFonts w:eastAsia="Calibri"/>
          <w:sz w:val="20"/>
          <w:szCs w:val="20"/>
          <w:lang w:eastAsia="en-US"/>
        </w:rPr>
        <w:t>O arquivo será autenticado, porém as</w:t>
      </w:r>
      <w:r w:rsidRPr="00396B3B">
        <w:rPr>
          <w:rFonts w:eastAsia="Calibri"/>
          <w:sz w:val="20"/>
          <w:szCs w:val="20"/>
          <w:lang w:eastAsia="en-US"/>
        </w:rPr>
        <w:t xml:space="preserve"> advertências permanecerão na validação.</w:t>
      </w:r>
    </w:p>
    <w:p w14:paraId="31FCF537" w14:textId="76F26B3A" w:rsidR="00365AA9" w:rsidRPr="0008180A" w:rsidRDefault="00E51B41">
      <w:pPr>
        <w:pStyle w:val="Ttulo2"/>
        <w:rPr>
          <w:rFonts w:cs="Times New Roman"/>
          <w:szCs w:val="20"/>
        </w:rPr>
      </w:pPr>
      <w:bookmarkStart w:id="29" w:name="_Toc121118474"/>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9"/>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30" w:name="_Toc501455182"/>
      <w:bookmarkStart w:id="31" w:name="_Toc121118475"/>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30"/>
      <w:r w:rsidR="00DC5A62" w:rsidRPr="0008180A">
        <w:rPr>
          <w:rFonts w:eastAsiaTheme="minorHAnsi"/>
          <w:szCs w:val="20"/>
        </w:rPr>
        <w:t>D</w:t>
      </w:r>
      <w:bookmarkEnd w:id="31"/>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ReceitanetBX.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2" w:name="_Toc325637186"/>
      <w:r w:rsidR="00934905" w:rsidRPr="0008180A">
        <w:rPr>
          <w:rFonts w:ascii="Times New Roman" w:hAnsi="Times New Roman"/>
          <w:sz w:val="20"/>
          <w:szCs w:val="20"/>
        </w:rPr>
        <w:t xml:space="preserve"> </w:t>
      </w:r>
    </w:p>
    <w:p w14:paraId="3DCFB59E" w14:textId="5D32FF61" w:rsidR="00934905"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lastRenderedPageBreak/>
        <w:t xml:space="preserve">Também é possível obter o recibo de transmissão por meio do link (o resultado da pesquisa também pode ser utilizado como recibo de transmissão): </w:t>
      </w:r>
    </w:p>
    <w:p w14:paraId="087C18F7" w14:textId="77777777" w:rsidR="002F6C2E" w:rsidRPr="0008180A" w:rsidRDefault="002F6C2E" w:rsidP="00934905">
      <w:pPr>
        <w:pStyle w:val="Corpodetexto"/>
        <w:autoSpaceDN w:val="0"/>
        <w:spacing w:line="240" w:lineRule="auto"/>
        <w:ind w:firstLine="708"/>
        <w:rPr>
          <w:rFonts w:ascii="Times New Roman" w:hAnsi="Times New Roman"/>
          <w:sz w:val="20"/>
          <w:szCs w:val="20"/>
        </w:rPr>
      </w:pPr>
    </w:p>
    <w:p w14:paraId="4533748E" w14:textId="7DA0614C" w:rsidR="00632C47" w:rsidRDefault="00000000" w:rsidP="00FD6331">
      <w:pPr>
        <w:pStyle w:val="Corpodetexto"/>
        <w:autoSpaceDN w:val="0"/>
        <w:spacing w:line="240" w:lineRule="auto"/>
        <w:ind w:firstLine="708"/>
        <w:rPr>
          <w:rFonts w:eastAsiaTheme="minorHAnsi" w:cs="Arial"/>
          <w:color w:val="0000FF"/>
          <w:lang w:eastAsia="pt-BR"/>
        </w:rPr>
      </w:pPr>
      <w:hyperlink r:id="rId35" w:history="1">
        <w:r w:rsidR="00934905" w:rsidRPr="0008180A">
          <w:rPr>
            <w:rStyle w:val="Hyperlink"/>
            <w:rFonts w:ascii="Times New Roman" w:hAnsi="Times New Roman"/>
            <w:sz w:val="20"/>
            <w:szCs w:val="20"/>
          </w:rPr>
          <w:t>http://www.sped.fazenda.gov.br/appConsultaSituacaoContabil/ConsultaSituacao/CNPJAno</w:t>
        </w:r>
      </w:hyperlink>
    </w:p>
    <w:p w14:paraId="50D61649" w14:textId="0815BE55" w:rsidR="00AD5325" w:rsidRPr="0008180A" w:rsidRDefault="00AD5325" w:rsidP="00AD5325">
      <w:pPr>
        <w:pStyle w:val="Ttulo2"/>
        <w:rPr>
          <w:rFonts w:eastAsiaTheme="minorHAnsi"/>
          <w:color w:val="0000CC"/>
          <w:szCs w:val="20"/>
        </w:rPr>
      </w:pPr>
      <w:bookmarkStart w:id="33" w:name="_Toc121118476"/>
      <w:r w:rsidRPr="0008180A">
        <w:rPr>
          <w:rFonts w:eastAsiaTheme="minorHAnsi"/>
          <w:szCs w:val="20"/>
        </w:rPr>
        <w:t>1.</w:t>
      </w:r>
      <w:r w:rsidR="00934905" w:rsidRPr="0008180A">
        <w:rPr>
          <w:rFonts w:eastAsiaTheme="minorHAnsi"/>
          <w:szCs w:val="20"/>
        </w:rPr>
        <w:t>29</w:t>
      </w:r>
      <w:r w:rsidRPr="0008180A">
        <w:rPr>
          <w:rFonts w:eastAsiaTheme="minorHAnsi"/>
          <w:szCs w:val="20"/>
        </w:rPr>
        <w:t>. Exportação das Demonstrações Contábeis da ECD</w:t>
      </w:r>
      <w:bookmarkEnd w:id="33"/>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4" w:name="_Toc121118477"/>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4"/>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08180A" w:rsidRDefault="00175789" w:rsidP="00FD6331">
      <w:pPr>
        <w:ind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08180A" w:rsidRDefault="00175789" w:rsidP="00175789">
      <w:pPr>
        <w:ind w:left="360"/>
        <w:jc w:val="both"/>
        <w:rPr>
          <w:rFonts w:cs="Times New Roman"/>
          <w:color w:val="222222"/>
          <w:szCs w:val="24"/>
          <w:shd w:val="clear" w:color="auto" w:fill="FFFFFF"/>
          <w:lang w:eastAsia="pt-BR"/>
        </w:rPr>
      </w:pPr>
    </w:p>
    <w:p w14:paraId="0C45DC40" w14:textId="77777777" w:rsidR="00175789" w:rsidRPr="002F6C2E" w:rsidRDefault="00175789" w:rsidP="00175789">
      <w:pPr>
        <w:ind w:left="360"/>
        <w:jc w:val="both"/>
        <w:rPr>
          <w:rFonts w:cs="Times New Roman"/>
          <w:i/>
          <w:color w:val="222222"/>
          <w:szCs w:val="24"/>
          <w:shd w:val="clear" w:color="auto" w:fill="FFFFFF"/>
          <w:lang w:eastAsia="pt-BR"/>
        </w:rPr>
      </w:pPr>
      <w:r w:rsidRPr="002F6C2E">
        <w:rPr>
          <w:rFonts w:cs="Times New Roman"/>
          <w:i/>
          <w:color w:val="222222"/>
          <w:szCs w:val="24"/>
          <w:shd w:val="clear" w:color="auto" w:fill="FFFFFF"/>
          <w:lang w:eastAsia="pt-BR"/>
        </w:rPr>
        <w:t>“Art. 10. O incorporador fica obrigado a manter escrituração contábil segregada para cada incorporação submetida ao RET.</w:t>
      </w:r>
    </w:p>
    <w:p w14:paraId="6F1F2989" w14:textId="77777777" w:rsidR="00175789" w:rsidRPr="002F6C2E" w:rsidRDefault="00175789" w:rsidP="00175789">
      <w:pPr>
        <w:ind w:left="360"/>
        <w:jc w:val="both"/>
        <w:rPr>
          <w:rFonts w:cs="Times New Roman"/>
          <w:i/>
          <w:color w:val="222222"/>
          <w:szCs w:val="24"/>
          <w:shd w:val="clear" w:color="auto" w:fill="FFFFFF"/>
          <w:lang w:eastAsia="pt-BR"/>
        </w:rPr>
      </w:pPr>
    </w:p>
    <w:p w14:paraId="19896602" w14:textId="77777777" w:rsidR="00175789" w:rsidRPr="002F6C2E" w:rsidRDefault="00175789" w:rsidP="00175789">
      <w:pPr>
        <w:ind w:left="360"/>
        <w:jc w:val="both"/>
        <w:rPr>
          <w:rFonts w:cs="Times New Roman"/>
          <w:i/>
          <w:color w:val="222222"/>
          <w:szCs w:val="24"/>
          <w:shd w:val="clear" w:color="auto" w:fill="FFFFFF"/>
          <w:lang w:eastAsia="pt-BR"/>
        </w:rPr>
      </w:pPr>
      <w:r w:rsidRPr="002F6C2E">
        <w:rPr>
          <w:rFonts w:cs="Times New Roman"/>
          <w:i/>
          <w:color w:val="222222"/>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2F6C2E" w:rsidRDefault="00175789" w:rsidP="00175789">
      <w:pPr>
        <w:ind w:left="360"/>
        <w:jc w:val="both"/>
        <w:rPr>
          <w:rFonts w:cs="Times New Roman"/>
          <w:i/>
          <w:color w:val="222222"/>
          <w:szCs w:val="24"/>
          <w:shd w:val="clear" w:color="auto" w:fill="FFFFFF"/>
          <w:lang w:eastAsia="pt-BR"/>
        </w:rPr>
      </w:pPr>
    </w:p>
    <w:p w14:paraId="73673949" w14:textId="77777777" w:rsidR="00175789" w:rsidRPr="002F6C2E" w:rsidRDefault="00175789" w:rsidP="00175789">
      <w:pPr>
        <w:ind w:left="360"/>
        <w:jc w:val="both"/>
        <w:rPr>
          <w:rFonts w:cs="Times New Roman"/>
          <w:i/>
          <w:color w:val="222222"/>
          <w:szCs w:val="24"/>
          <w:shd w:val="clear" w:color="auto" w:fill="FFFFFF"/>
          <w:lang w:eastAsia="pt-BR"/>
        </w:rPr>
      </w:pPr>
      <w:r w:rsidRPr="002F6C2E">
        <w:rPr>
          <w:rFonts w:cs="Times New Roman"/>
          <w:i/>
          <w:color w:val="222222"/>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08180A" w:rsidRDefault="00175789" w:rsidP="00175789">
      <w:pPr>
        <w:ind w:left="360"/>
        <w:jc w:val="both"/>
        <w:rPr>
          <w:rFonts w:cs="Times New Roman"/>
          <w:b/>
          <w:color w:val="222222"/>
          <w:szCs w:val="24"/>
          <w:shd w:val="clear" w:color="auto" w:fill="FFFFFF"/>
          <w:lang w:eastAsia="pt-BR"/>
        </w:rPr>
      </w:pPr>
    </w:p>
    <w:p w14:paraId="5628D825" w14:textId="26DB5204" w:rsidR="00175789" w:rsidRPr="0008180A" w:rsidRDefault="00175789" w:rsidP="00FD6331">
      <w:pPr>
        <w:ind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No caso de utilização dos</w:t>
      </w:r>
      <w:r w:rsidR="002F6C2E">
        <w:rPr>
          <w:rFonts w:cs="Times New Roman"/>
          <w:color w:val="222222"/>
          <w:szCs w:val="24"/>
          <w:shd w:val="clear" w:color="auto" w:fill="FFFFFF"/>
          <w:lang w:eastAsia="pt-BR"/>
        </w:rPr>
        <w:t xml:space="preserve"> </w:t>
      </w:r>
      <w:r w:rsidRPr="0008180A">
        <w:rPr>
          <w:rFonts w:cs="Times New Roman"/>
          <w:color w:val="222222"/>
          <w:szCs w:val="24"/>
          <w:u w:val="single"/>
          <w:shd w:val="clear" w:color="auto" w:fill="FFFFFF"/>
          <w:lang w:eastAsia="pt-BR"/>
        </w:rPr>
        <w:t>livros da incorporadora</w:t>
      </w:r>
      <w:r w:rsidRPr="0008180A">
        <w:rPr>
          <w:rFonts w:cs="Times New Roman"/>
          <w:color w:val="222222"/>
          <w:szCs w:val="24"/>
          <w:shd w:val="clear" w:color="auto" w:fill="FFFFFF"/>
          <w:lang w:eastAsia="pt-BR"/>
        </w:rPr>
        <w:t xml:space="preserve">, a segregação dos registros e das contas de cada empreendimento do RET poderá ser efetuado por Centro </w:t>
      </w:r>
      <w:r w:rsidR="001617F3" w:rsidRPr="0008180A">
        <w:rPr>
          <w:rFonts w:cs="Times New Roman"/>
          <w:color w:val="222222"/>
          <w:szCs w:val="24"/>
          <w:shd w:val="clear" w:color="auto" w:fill="FFFFFF"/>
          <w:lang w:eastAsia="pt-BR"/>
        </w:rPr>
        <w:t xml:space="preserve">de </w:t>
      </w:r>
      <w:r w:rsidRPr="0008180A">
        <w:rPr>
          <w:rFonts w:cs="Times New Roman"/>
          <w:color w:val="222222"/>
          <w:szCs w:val="24"/>
          <w:shd w:val="clear" w:color="auto" w:fill="FFFFFF"/>
          <w:lang w:eastAsia="pt-BR"/>
        </w:rPr>
        <w:t>Custos, informa</w:t>
      </w:r>
      <w:r w:rsidR="001617F3" w:rsidRPr="0008180A">
        <w:rPr>
          <w:rFonts w:cs="Times New Roman"/>
          <w:color w:val="222222"/>
          <w:szCs w:val="24"/>
          <w:shd w:val="clear" w:color="auto" w:fill="FFFFFF"/>
          <w:lang w:eastAsia="pt-BR"/>
        </w:rPr>
        <w:t xml:space="preserve">dos </w:t>
      </w:r>
      <w:r w:rsidRPr="0008180A">
        <w:rPr>
          <w:rFonts w:cs="Times New Roman"/>
          <w:color w:val="222222"/>
          <w:szCs w:val="24"/>
          <w:shd w:val="clear" w:color="auto" w:fill="FFFFFF"/>
          <w:lang w:eastAsia="pt-BR"/>
        </w:rPr>
        <w:t>nos registros da ECD.</w:t>
      </w:r>
    </w:p>
    <w:p w14:paraId="77F8F3D5" w14:textId="77777777" w:rsidR="00175789" w:rsidRPr="0008180A" w:rsidRDefault="00175789" w:rsidP="00175789">
      <w:pPr>
        <w:ind w:left="360"/>
        <w:jc w:val="both"/>
        <w:rPr>
          <w:rFonts w:cs="Times New Roman"/>
          <w:color w:val="222222"/>
          <w:szCs w:val="24"/>
          <w:shd w:val="clear" w:color="auto" w:fill="FFFFFF"/>
          <w:lang w:eastAsia="pt-BR"/>
        </w:rPr>
      </w:pPr>
    </w:p>
    <w:p w14:paraId="24AF1DE7" w14:textId="1D419B9B" w:rsidR="00175789" w:rsidRPr="0008180A" w:rsidRDefault="00175789" w:rsidP="00FD6331">
      <w:pPr>
        <w:ind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No caso de utilização de </w:t>
      </w:r>
      <w:r w:rsidRPr="0008180A">
        <w:rPr>
          <w:rFonts w:cs="Times New Roman"/>
          <w:color w:val="222222"/>
          <w:szCs w:val="24"/>
          <w:u w:val="single"/>
          <w:shd w:val="clear" w:color="auto" w:fill="FFFFFF"/>
          <w:lang w:eastAsia="pt-BR"/>
        </w:rPr>
        <w:t>livros</w:t>
      </w:r>
      <w:r w:rsidR="00981A09" w:rsidRPr="0008180A">
        <w:rPr>
          <w:rFonts w:cs="Times New Roman"/>
          <w:color w:val="222222"/>
          <w:szCs w:val="24"/>
          <w:u w:val="single"/>
          <w:shd w:val="clear" w:color="auto" w:fill="FFFFFF"/>
          <w:lang w:eastAsia="pt-BR"/>
        </w:rPr>
        <w:t xml:space="preserve"> </w:t>
      </w:r>
      <w:r w:rsidRPr="0008180A">
        <w:rPr>
          <w:rFonts w:cs="Times New Roman"/>
          <w:color w:val="222222"/>
          <w:szCs w:val="24"/>
          <w:u w:val="single"/>
          <w:shd w:val="clear" w:color="auto" w:fill="FFFFFF"/>
          <w:lang w:eastAsia="pt-BR"/>
        </w:rPr>
        <w:t>individualizados</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(livros próprios da incorporação/RET), deverá ser utilizado, obrigatoriamente</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 xml:space="preserve">um </w:t>
      </w:r>
      <w:r w:rsidRPr="0008180A">
        <w:rPr>
          <w:rFonts w:cs="Times New Roman"/>
          <w:color w:val="222222"/>
          <w:szCs w:val="24"/>
          <w:shd w:val="clear" w:color="auto" w:fill="FFFFFF"/>
          <w:lang w:eastAsia="pt-BR"/>
        </w:rPr>
        <w:t xml:space="preserve">livro Razão auxiliar (Z) </w:t>
      </w:r>
      <w:r w:rsidR="001617F3" w:rsidRPr="0008180A">
        <w:rPr>
          <w:rFonts w:cs="Times New Roman"/>
          <w:color w:val="222222"/>
          <w:szCs w:val="24"/>
          <w:shd w:val="clear" w:color="auto" w:fill="FFFFFF"/>
          <w:lang w:eastAsia="pt-BR"/>
        </w:rPr>
        <w:t xml:space="preserve">ou um </w:t>
      </w:r>
      <w:r w:rsidRPr="0008180A">
        <w:rPr>
          <w:rFonts w:cs="Times New Roman"/>
          <w:color w:val="222222"/>
          <w:szCs w:val="24"/>
          <w:shd w:val="clear" w:color="auto" w:fill="FFFFFF"/>
          <w:lang w:eastAsia="pt-BR"/>
        </w:rPr>
        <w:t>livro Diário auxiliar (A) da ECD</w:t>
      </w:r>
      <w:r w:rsidR="001617F3" w:rsidRPr="0008180A">
        <w:rPr>
          <w:rFonts w:cs="Times New Roman"/>
          <w:color w:val="222222"/>
          <w:szCs w:val="24"/>
          <w:shd w:val="clear" w:color="auto" w:fill="FFFFFF"/>
          <w:lang w:eastAsia="pt-BR"/>
        </w:rPr>
        <w:t xml:space="preserve"> para cada empreendimento do RET</w:t>
      </w:r>
      <w:r w:rsidRPr="0008180A">
        <w:rPr>
          <w:rFonts w:cs="Times New Roman"/>
          <w:color w:val="222222"/>
          <w:szCs w:val="24"/>
          <w:shd w:val="clear" w:color="auto" w:fill="FFFFFF"/>
          <w:lang w:eastAsia="pt-BR"/>
        </w:rPr>
        <w:t>.</w:t>
      </w:r>
    </w:p>
    <w:p w14:paraId="6E03345A" w14:textId="359D5205" w:rsidR="008461BF" w:rsidRPr="0008180A" w:rsidRDefault="008461BF" w:rsidP="008461BF">
      <w:pPr>
        <w:pStyle w:val="Ttulo2"/>
        <w:rPr>
          <w:rFonts w:eastAsiaTheme="minorHAnsi"/>
          <w:szCs w:val="20"/>
        </w:rPr>
      </w:pPr>
      <w:bookmarkStart w:id="35" w:name="_Toc121118478"/>
      <w:r w:rsidRPr="0008180A">
        <w:rPr>
          <w:rFonts w:eastAsiaTheme="minorHAnsi"/>
          <w:szCs w:val="20"/>
        </w:rPr>
        <w:t>1.31. Abertura do arquivo da ECD no Excel</w:t>
      </w:r>
      <w:bookmarkEnd w:id="35"/>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.txt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1 – No PGE do Sped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.txt,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r w:rsidRPr="0008180A">
        <w:rPr>
          <w:rFonts w:cs="Times New Roman"/>
          <w:i/>
          <w:iCs/>
          <w:color w:val="222222"/>
          <w:szCs w:val="24"/>
          <w:shd w:val="clear" w:color="auto" w:fill="FFFFFF"/>
          <w:lang w:eastAsia="pt-BR"/>
        </w:rPr>
        <w:t>list box</w:t>
      </w:r>
      <w:r w:rsidRPr="0008180A">
        <w:rPr>
          <w:rFonts w:cs="Times New Roman"/>
          <w:color w:val="222222"/>
          <w:szCs w:val="24"/>
          <w:shd w:val="clear" w:color="auto" w:fill="FFFFFF"/>
          <w:lang w:eastAsia="pt-BR"/>
        </w:rPr>
        <w:t xml:space="preserve"> de “Todos os arquivos Excel” para “Todos os arquivos”.</w:t>
      </w:r>
    </w:p>
    <w:p w14:paraId="505A31B0" w14:textId="2F310727" w:rsidR="00E87AFC" w:rsidRPr="0008180A" w:rsidRDefault="00E87AFC" w:rsidP="00E87AFC">
      <w:pPr>
        <w:jc w:val="both"/>
        <w:rPr>
          <w:rFonts w:cs="Times New Roman"/>
          <w:color w:val="222222"/>
          <w:szCs w:val="24"/>
          <w:shd w:val="clear" w:color="auto" w:fill="FFFFFF"/>
          <w:lang w:eastAsia="pt-BR"/>
        </w:rPr>
      </w:pPr>
    </w:p>
    <w:p w14:paraId="06EC3CC9" w14:textId="02F44D03"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lastRenderedPageBreak/>
        <w:t>4 – Procure o diretório do arquivo .txt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5C9FA155" wp14:editId="3790E4CA">
            <wp:extent cx="6115050" cy="1466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62D3434"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w:t>
      </w:r>
      <w:r w:rsidR="00803E82">
        <w:rPr>
          <w:rFonts w:cs="Times New Roman"/>
          <w:color w:val="222222"/>
          <w:szCs w:val="24"/>
          <w:shd w:val="clear" w:color="auto" w:fill="FFFFFF"/>
          <w:lang w:eastAsia="pt-BR"/>
        </w:rPr>
        <w:t>r</w:t>
      </w:r>
      <w:r w:rsidRPr="0008180A">
        <w:rPr>
          <w:rFonts w:cs="Times New Roman"/>
          <w:color w:val="222222"/>
          <w:szCs w:val="24"/>
          <w:shd w:val="clear" w:color="auto" w:fill="FFFFFF"/>
          <w:lang w:eastAsia="pt-BR"/>
        </w:rPr>
        <w:t xml:space="preserve"> colocado o “|” (pipe)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395255C">
            <wp:extent cx="6120130" cy="191833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918335"/>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lastRenderedPageBreak/>
        <w:drawing>
          <wp:inline distT="0" distB="0" distL="0" distR="0" wp14:anchorId="789527A9" wp14:editId="04F72220">
            <wp:extent cx="6115050" cy="4019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5050" cy="4019550"/>
                    </a:xfrm>
                    <a:prstGeom prst="rect">
                      <a:avLst/>
                    </a:prstGeom>
                    <a:noFill/>
                    <a:ln>
                      <a:noFill/>
                    </a:ln>
                  </pic:spPr>
                </pic:pic>
              </a:graphicData>
            </a:graphic>
          </wp:inline>
        </w:drawing>
      </w:r>
    </w:p>
    <w:p w14:paraId="266706DA" w14:textId="439140F0"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8 – A partir daí, o arquivo da ECD em formato .txt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Excel, etc. Ao salvar o arquivo, também é possível a migração para diversos formatos, entre eles, o próprio formato do Excel (.xlsm).</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6" w:name="_Toc121118479"/>
      <w:r w:rsidRPr="0008180A">
        <w:rPr>
          <w:rFonts w:eastAsiaTheme="minorHAnsi"/>
          <w:szCs w:val="20"/>
        </w:rPr>
        <w:t>1.32. Recuperação da ECD Anterior</w:t>
      </w:r>
      <w:bookmarkEnd w:id="36"/>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7FAF8A8B"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43FB4B2" w14:textId="7C822F0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 xml:space="preserve">A funcionalidade “Recuperar ECD Anterior” identifica e lista automaticamente as ECD existentes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(P</w:t>
      </w:r>
      <w:r w:rsidR="00A70558">
        <w:rPr>
          <w:rFonts w:ascii="Times New Roman" w:hAnsi="Times New Roman" w:cs="Times New Roman"/>
          <w:sz w:val="20"/>
          <w:szCs w:val="20"/>
        </w:rPr>
        <w:t>GE</w:t>
      </w:r>
      <w:r w:rsidRPr="0008180A">
        <w:rPr>
          <w:rFonts w:ascii="Times New Roman" w:hAnsi="Times New Roman" w:cs="Times New Roman"/>
          <w:sz w:val="20"/>
          <w:szCs w:val="20"/>
        </w:rPr>
        <w:t>)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295309C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Entretanto, pode acontecer que nenhuma ECD seja listada por não haver ECD passível de recuperação na base local do </w:t>
      </w:r>
      <w:r w:rsidR="00A70558">
        <w:rPr>
          <w:rFonts w:ascii="Times New Roman" w:hAnsi="Times New Roman" w:cs="Times New Roman"/>
          <w:sz w:val="20"/>
          <w:szCs w:val="20"/>
        </w:rPr>
        <w:t>PGE</w:t>
      </w:r>
      <w:r w:rsidRPr="0008180A">
        <w:rPr>
          <w:rFonts w:ascii="Times New Roman" w:hAnsi="Times New Roman" w:cs="Times New Roman"/>
          <w:sz w:val="20"/>
          <w:szCs w:val="20"/>
        </w:rPr>
        <w:t>.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498188A5" w:rsidR="00273B0B" w:rsidRPr="0008180A" w:rsidRDefault="00273B0B" w:rsidP="00273B0B">
      <w:pPr>
        <w:pStyle w:val="NormalWeb"/>
        <w:spacing w:before="0" w:after="0"/>
        <w:ind w:left="720"/>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w:t>
      </w:r>
      <w:r w:rsidR="00037799">
        <w:rPr>
          <w:rFonts w:ascii="Times New Roman" w:hAnsi="Times New Roman" w:cs="Times New Roman"/>
          <w:sz w:val="20"/>
          <w:szCs w:val="20"/>
        </w:rPr>
        <w:t>neste</w:t>
      </w:r>
      <w:r w:rsidR="00037799" w:rsidRPr="0008180A">
        <w:rPr>
          <w:rFonts w:ascii="Times New Roman" w:hAnsi="Times New Roman" w:cs="Times New Roman"/>
          <w:sz w:val="20"/>
          <w:szCs w:val="20"/>
        </w:rPr>
        <w:t xml:space="preserve"> </w:t>
      </w:r>
      <w:r w:rsidR="00037799">
        <w:rPr>
          <w:rFonts w:ascii="Times New Roman" w:hAnsi="Times New Roman" w:cs="Times New Roman"/>
          <w:sz w:val="20"/>
          <w:szCs w:val="20"/>
        </w:rPr>
        <w:t>m</w:t>
      </w:r>
      <w:r w:rsidRPr="0008180A">
        <w:rPr>
          <w:rFonts w:ascii="Times New Roman" w:hAnsi="Times New Roman" w:cs="Times New Roman"/>
          <w:sz w:val="20"/>
          <w:szCs w:val="20"/>
        </w:rPr>
        <w:t>anual.</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273B0B">
      <w:pPr>
        <w:pStyle w:val="NormalWeb"/>
        <w:spacing w:before="0" w:after="0"/>
        <w:ind w:left="720"/>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46E621F1" w:rsidR="00273B0B"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w:t>
      </w:r>
      <w:r w:rsidR="00DD5E87">
        <w:rPr>
          <w:rFonts w:ascii="Times New Roman" w:hAnsi="Times New Roman" w:cs="Times New Roman"/>
          <w:sz w:val="20"/>
          <w:szCs w:val="20"/>
        </w:rPr>
        <w:t>2022</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31/01/</w:t>
      </w:r>
      <w:r w:rsidR="00DD5E87">
        <w:rPr>
          <w:rFonts w:ascii="Times New Roman" w:hAnsi="Times New Roman" w:cs="Times New Roman"/>
          <w:sz w:val="20"/>
          <w:szCs w:val="20"/>
        </w:rPr>
        <w:t>2022</w:t>
      </w:r>
      <w:r w:rsidRPr="0008180A">
        <w:rPr>
          <w:rFonts w:ascii="Times New Roman" w:hAnsi="Times New Roman" w:cs="Times New Roman"/>
          <w:sz w:val="20"/>
          <w:szCs w:val="20"/>
        </w:rPr>
        <w:t>, a ECD anterior a ser recuperada é a que tem data final em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w:t>
      </w:r>
      <w:r w:rsidR="006D1A11">
        <w:rPr>
          <w:rFonts w:ascii="Times New Roman" w:hAnsi="Times New Roman" w:cs="Times New Roman"/>
          <w:sz w:val="20"/>
          <w:szCs w:val="20"/>
        </w:rPr>
        <w:t>1</w:t>
      </w:r>
      <w:r w:rsidRPr="0008180A">
        <w:rPr>
          <w:rFonts w:ascii="Times New Roman" w:hAnsi="Times New Roman" w:cs="Times New Roman"/>
          <w:sz w:val="20"/>
          <w:szCs w:val="20"/>
        </w:rPr>
        <w:t>.</w:t>
      </w:r>
    </w:p>
    <w:p w14:paraId="05B10720" w14:textId="77777777" w:rsidR="002F6C2E" w:rsidRPr="00632C47" w:rsidRDefault="002F6C2E" w:rsidP="002F6C2E">
      <w:pPr>
        <w:pStyle w:val="NormalWeb"/>
        <w:suppressAutoHyphens w:val="0"/>
        <w:overflowPunct/>
        <w:spacing w:before="0" w:after="0"/>
        <w:ind w:left="1080"/>
        <w:jc w:val="both"/>
        <w:rPr>
          <w:rFonts w:ascii="Times New Roman" w:hAnsi="Times New Roman" w:cs="Times New Roman"/>
          <w:sz w:val="20"/>
          <w:szCs w:val="20"/>
        </w:rPr>
      </w:pPr>
    </w:p>
    <w:p w14:paraId="77880F89" w14:textId="0AE45F47"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01/08/</w:t>
      </w:r>
      <w:r w:rsidR="00DD5E87">
        <w:rPr>
          <w:rFonts w:ascii="Times New Roman" w:hAnsi="Times New Roman" w:cs="Times New Roman"/>
          <w:sz w:val="20"/>
          <w:szCs w:val="20"/>
        </w:rPr>
        <w:t>2022</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2022</w:t>
      </w:r>
      <w:r w:rsidRPr="0008180A">
        <w:rPr>
          <w:rFonts w:ascii="Times New Roman" w:hAnsi="Times New Roman" w:cs="Times New Roman"/>
          <w:sz w:val="20"/>
          <w:szCs w:val="20"/>
        </w:rPr>
        <w:t>, a ECD anterior a ser recuperada é a que tem data final em 31/07/</w:t>
      </w:r>
      <w:r w:rsidR="00DD5E87">
        <w:rPr>
          <w:rFonts w:ascii="Times New Roman" w:hAnsi="Times New Roman" w:cs="Times New Roman"/>
          <w:sz w:val="20"/>
          <w:szCs w:val="20"/>
        </w:rPr>
        <w:t>2022</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13FE6FC"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funcionalidade “Recuperar ECD Anterior” normalmente recupera uma ECD existente na base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Essa é a opção preferível. No entanto, a ECD anterior pode ter sido excluída da base local, por exemplo, ou trata-se de uma nova instalação do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47991A8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Também deve-se ter em mente que, ao se recuperar o arquivo da ECD anterior, este é importado e gravado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Isso significa que, se houver uma ECD na base local com a mesma identificação do arquivo de recuperação (CNPJ, CNPJ da SCP, tipo do livro, período e natureza do livro, se auxiliar) ou o mesmo número do livro (campo I030. NUM_ORD),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579CBD9C"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 xml:space="preserve">Isso quer dizer que não é necessário recuperar a partir do arquivo da ECD se a ECD já está gravada na base local do </w:t>
      </w:r>
      <w:r w:rsidR="00A70558">
        <w:rPr>
          <w:rFonts w:ascii="Times New Roman" w:hAnsi="Times New Roman" w:cs="Times New Roman"/>
          <w:b/>
          <w:bCs/>
          <w:sz w:val="20"/>
          <w:szCs w:val="20"/>
        </w:rPr>
        <w:t>PGE</w:t>
      </w:r>
      <w:r w:rsidRPr="0008180A">
        <w:rPr>
          <w:rFonts w:ascii="Times New Roman" w:hAnsi="Times New Roman" w:cs="Times New Roman"/>
          <w:b/>
          <w:bCs/>
          <w:sz w:val="20"/>
          <w:szCs w:val="20"/>
        </w:rPr>
        <w:t>.</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w:t>
      </w:r>
      <w:r w:rsidRPr="0008180A">
        <w:rPr>
          <w:rFonts w:ascii="Times New Roman" w:hAnsi="Times New Roman" w:cs="Times New Roman"/>
          <w:sz w:val="20"/>
          <w:szCs w:val="20"/>
        </w:rPr>
        <w:lastRenderedPageBreak/>
        <w:t xml:space="preserve">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5CC9A6E6"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416CFB5E" w14:textId="77777777" w:rsidR="006F01FB" w:rsidRDefault="006F01FB" w:rsidP="006F01FB">
      <w:pPr>
        <w:pStyle w:val="NormalWeb"/>
        <w:spacing w:before="0" w:after="0"/>
        <w:jc w:val="both"/>
        <w:rPr>
          <w:rFonts w:ascii="Times New Roman" w:hAnsi="Times New Roman" w:cs="Times New Roman"/>
          <w:b/>
          <w:bCs/>
          <w:sz w:val="20"/>
          <w:szCs w:val="20"/>
        </w:rPr>
      </w:pPr>
    </w:p>
    <w:p w14:paraId="27489E49" w14:textId="58709731" w:rsidR="006F01FB" w:rsidRDefault="006F01FB" w:rsidP="006F01F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CRÍTICA</w:t>
      </w:r>
      <w:r>
        <w:rPr>
          <w:rFonts w:ascii="Times New Roman" w:hAnsi="Times New Roman" w:cs="Times New Roman"/>
          <w:b/>
          <w:bCs/>
          <w:sz w:val="20"/>
          <w:szCs w:val="20"/>
        </w:rPr>
        <w:t xml:space="preserve">S ALGÉBRICAS </w:t>
      </w:r>
      <w:r w:rsidRPr="0008180A">
        <w:rPr>
          <w:rFonts w:ascii="Times New Roman" w:hAnsi="Times New Roman" w:cs="Times New Roman"/>
          <w:b/>
          <w:bCs/>
          <w:sz w:val="20"/>
          <w:szCs w:val="20"/>
        </w:rPr>
        <w:t>RELATIVA</w:t>
      </w:r>
      <w:r>
        <w:rPr>
          <w:rFonts w:ascii="Times New Roman" w:hAnsi="Times New Roman" w:cs="Times New Roman"/>
          <w:b/>
          <w:bCs/>
          <w:sz w:val="20"/>
          <w:szCs w:val="20"/>
        </w:rPr>
        <w:t>S</w:t>
      </w:r>
      <w:r w:rsidRPr="0008180A">
        <w:rPr>
          <w:rFonts w:ascii="Times New Roman" w:hAnsi="Times New Roman" w:cs="Times New Roman"/>
          <w:b/>
          <w:bCs/>
          <w:sz w:val="20"/>
          <w:szCs w:val="20"/>
        </w:rPr>
        <w:t xml:space="preserve"> À ECD RECUPERADA </w:t>
      </w:r>
    </w:p>
    <w:p w14:paraId="2616C25A" w14:textId="03E94FF3" w:rsidR="006F01FB" w:rsidRDefault="006F01FB" w:rsidP="006F01FB">
      <w:pPr>
        <w:pStyle w:val="NormalWeb"/>
        <w:spacing w:before="0" w:after="0"/>
        <w:jc w:val="both"/>
        <w:rPr>
          <w:rFonts w:ascii="Times New Roman" w:hAnsi="Times New Roman" w:cs="Times New Roman"/>
          <w:b/>
          <w:bCs/>
          <w:sz w:val="20"/>
          <w:szCs w:val="20"/>
        </w:rPr>
      </w:pPr>
    </w:p>
    <w:p w14:paraId="7DC5FFFE" w14:textId="69897A77" w:rsidR="006F01FB" w:rsidRDefault="006F01FB" w:rsidP="00D558B9">
      <w:r>
        <w:tab/>
        <w:t>Na recuperaçã</w:t>
      </w:r>
      <w:r w:rsidR="00D558B9">
        <w:t xml:space="preserve">o, </w:t>
      </w:r>
      <w:r w:rsidRPr="006F01FB">
        <w:t xml:space="preserve">regras básicas </w:t>
      </w:r>
      <w:r w:rsidR="00D558B9">
        <w:t xml:space="preserve">algébricas e </w:t>
      </w:r>
      <w:r w:rsidRPr="006F01FB">
        <w:t>contábeis devem ser sempre cumpridas</w:t>
      </w:r>
      <w:r w:rsidR="00D558B9">
        <w:t>, como</w:t>
      </w:r>
      <w:r w:rsidRPr="006F01FB">
        <w:t>:</w:t>
      </w:r>
    </w:p>
    <w:p w14:paraId="636F6E51" w14:textId="77777777" w:rsidR="00D558B9" w:rsidRPr="00D558B9" w:rsidRDefault="00D558B9" w:rsidP="00D558B9">
      <w:pPr>
        <w:pStyle w:val="NormalWeb"/>
        <w:suppressAutoHyphens w:val="0"/>
        <w:overflowPunct/>
        <w:spacing w:before="0" w:after="0"/>
        <w:jc w:val="both"/>
        <w:rPr>
          <w:rFonts w:ascii="Times New Roman" w:hAnsi="Times New Roman" w:cs="Times New Roman"/>
          <w:sz w:val="20"/>
          <w:szCs w:val="20"/>
        </w:rPr>
      </w:pPr>
    </w:p>
    <w:p w14:paraId="723A3553" w14:textId="77777777" w:rsidR="00D558B9" w:rsidRPr="00FD6331" w:rsidRDefault="00D558B9" w:rsidP="00D545DD">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D558B9">
        <w:rPr>
          <w:rFonts w:ascii="Times New Roman" w:hAnsi="Times New Roman" w:cs="Times New Roman"/>
          <w:sz w:val="20"/>
          <w:szCs w:val="20"/>
        </w:rPr>
        <w:t xml:space="preserve">Saldo Final </w:t>
      </w:r>
      <w:r w:rsidR="006F01FB" w:rsidRPr="00FD6331">
        <w:rPr>
          <w:rFonts w:ascii="Times New Roman" w:hAnsi="Times New Roman" w:cs="Times New Roman"/>
          <w:sz w:val="20"/>
          <w:szCs w:val="20"/>
        </w:rPr>
        <w:t xml:space="preserve">da Conta/Centro de Custos no Período Imediatamente Anterior </w:t>
      </w:r>
      <w:r w:rsidRPr="00D558B9">
        <w:rPr>
          <w:rFonts w:ascii="Times New Roman" w:hAnsi="Times New Roman" w:cs="Times New Roman"/>
          <w:sz w:val="20"/>
          <w:szCs w:val="20"/>
        </w:rPr>
        <w:t xml:space="preserve">deve ser igual ao </w:t>
      </w:r>
      <w:r w:rsidR="006F01FB" w:rsidRPr="00FD6331">
        <w:rPr>
          <w:rFonts w:ascii="Times New Roman" w:hAnsi="Times New Roman" w:cs="Times New Roman"/>
          <w:sz w:val="20"/>
          <w:szCs w:val="20"/>
        </w:rPr>
        <w:t>Saldo Inicial da Conta/Centro de Custos no Período Atual</w:t>
      </w:r>
      <w:r w:rsidRPr="00FD6331">
        <w:rPr>
          <w:rFonts w:ascii="Times New Roman" w:hAnsi="Times New Roman" w:cs="Times New Roman"/>
          <w:szCs w:val="20"/>
        </w:rPr>
        <w:t>;</w:t>
      </w:r>
    </w:p>
    <w:p w14:paraId="5BA90E36" w14:textId="13475A3B" w:rsidR="00D558B9" w:rsidRPr="00D558B9"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FD6331">
        <w:rPr>
          <w:rFonts w:ascii="Times New Roman" w:hAnsi="Times New Roman" w:cs="Times New Roman"/>
          <w:sz w:val="20"/>
          <w:szCs w:val="20"/>
        </w:rPr>
        <w:t xml:space="preserve">Total de Saldos Iniciais Credores </w:t>
      </w:r>
      <w:r>
        <w:rPr>
          <w:rFonts w:ascii="Times New Roman" w:hAnsi="Times New Roman" w:cs="Times New Roman"/>
          <w:sz w:val="20"/>
          <w:szCs w:val="16"/>
        </w:rPr>
        <w:t>deve ser igual ao</w:t>
      </w:r>
      <w:r w:rsidRPr="00C23CB9">
        <w:rPr>
          <w:rFonts w:ascii="Times New Roman" w:hAnsi="Times New Roman" w:cs="Times New Roman"/>
          <w:sz w:val="20"/>
          <w:szCs w:val="16"/>
        </w:rPr>
        <w:t xml:space="preserve"> </w:t>
      </w:r>
      <w:r w:rsidR="006F01FB" w:rsidRPr="00FD6331">
        <w:rPr>
          <w:rFonts w:ascii="Times New Roman" w:hAnsi="Times New Roman" w:cs="Times New Roman"/>
          <w:sz w:val="20"/>
          <w:szCs w:val="20"/>
        </w:rPr>
        <w:t>Total de Saldos Iniciais Devedores</w:t>
      </w:r>
      <w:r w:rsidRPr="00D558B9">
        <w:rPr>
          <w:rFonts w:ascii="Times New Roman" w:hAnsi="Times New Roman" w:cs="Times New Roman"/>
          <w:sz w:val="20"/>
          <w:szCs w:val="20"/>
        </w:rPr>
        <w:t>;</w:t>
      </w:r>
    </w:p>
    <w:p w14:paraId="28ACC7B0" w14:textId="2A7A3BD9" w:rsidR="006F01FB" w:rsidRPr="00FD6331" w:rsidRDefault="00D558B9" w:rsidP="00D558B9">
      <w:pPr>
        <w:pStyle w:val="NormalWeb"/>
        <w:numPr>
          <w:ilvl w:val="0"/>
          <w:numId w:val="34"/>
        </w:numPr>
        <w:suppressAutoHyphens w:val="0"/>
        <w:overflowPunct/>
        <w:spacing w:before="0" w:after="0"/>
        <w:jc w:val="both"/>
        <w:rPr>
          <w:rFonts w:ascii="Times New Roman" w:hAnsi="Times New Roman" w:cs="Times New Roman"/>
          <w:sz w:val="16"/>
          <w:szCs w:val="16"/>
        </w:rPr>
      </w:pPr>
      <w:r>
        <w:rPr>
          <w:rFonts w:ascii="Times New Roman" w:hAnsi="Times New Roman" w:cs="Times New Roman"/>
          <w:sz w:val="20"/>
          <w:szCs w:val="16"/>
        </w:rPr>
        <w:t xml:space="preserve">O </w:t>
      </w:r>
      <w:r w:rsidR="006F01FB" w:rsidRPr="00FD6331">
        <w:rPr>
          <w:rFonts w:ascii="Times New Roman" w:hAnsi="Times New Roman" w:cs="Times New Roman"/>
          <w:sz w:val="20"/>
          <w:szCs w:val="16"/>
        </w:rPr>
        <w:t xml:space="preserve">Total de Saldos Finais Credores </w:t>
      </w:r>
      <w:r>
        <w:rPr>
          <w:rFonts w:ascii="Times New Roman" w:hAnsi="Times New Roman" w:cs="Times New Roman"/>
          <w:sz w:val="20"/>
          <w:szCs w:val="16"/>
        </w:rPr>
        <w:t>deve ser igual ao</w:t>
      </w:r>
      <w:r w:rsidR="006F01FB" w:rsidRPr="00FD6331">
        <w:rPr>
          <w:rFonts w:ascii="Times New Roman" w:hAnsi="Times New Roman" w:cs="Times New Roman"/>
          <w:sz w:val="20"/>
          <w:szCs w:val="16"/>
        </w:rPr>
        <w:t xml:space="preserve"> Total de Saldos Finais Devedores</w:t>
      </w:r>
      <w:r>
        <w:rPr>
          <w:rFonts w:ascii="Times New Roman" w:hAnsi="Times New Roman" w:cs="Times New Roman"/>
          <w:sz w:val="20"/>
          <w:szCs w:val="16"/>
        </w:rPr>
        <w:t>.</w:t>
      </w:r>
    </w:p>
    <w:p w14:paraId="2E56C3C8" w14:textId="4C6E9406" w:rsidR="00D558B9" w:rsidRDefault="00D558B9" w:rsidP="00D558B9">
      <w:pPr>
        <w:pStyle w:val="NormalWeb"/>
        <w:suppressAutoHyphens w:val="0"/>
        <w:overflowPunct/>
        <w:spacing w:before="0" w:after="0"/>
        <w:jc w:val="both"/>
        <w:rPr>
          <w:rFonts w:ascii="Times New Roman" w:hAnsi="Times New Roman" w:cs="Times New Roman"/>
          <w:sz w:val="20"/>
          <w:szCs w:val="16"/>
        </w:rPr>
      </w:pPr>
    </w:p>
    <w:p w14:paraId="14839EBA" w14:textId="37C9EA21" w:rsidR="00D558B9" w:rsidRDefault="00D558B9" w:rsidP="00D558B9">
      <w:pPr>
        <w:ind w:firstLine="708"/>
        <w:jc w:val="both"/>
      </w:pPr>
      <w:r w:rsidRPr="00D558B9">
        <w:t>Se houve mudança de plano de contas e foram mantidos os códigos de algumas contas, elas devem ter a mesma natureza. Não é possível mudar natureza da conta de mesmo código de um período para outro.</w:t>
      </w:r>
    </w:p>
    <w:p w14:paraId="45A8194D" w14:textId="77777777" w:rsidR="00D558B9" w:rsidRDefault="00D558B9" w:rsidP="00D558B9">
      <w:pPr>
        <w:ind w:firstLine="708"/>
      </w:pPr>
    </w:p>
    <w:p w14:paraId="269E1E6A" w14:textId="63E6D490" w:rsidR="00D558B9" w:rsidRPr="00D558B9" w:rsidRDefault="00D558B9" w:rsidP="00FD6331">
      <w:pPr>
        <w:ind w:firstLine="708"/>
      </w:pPr>
      <w:r>
        <w:t>Assim, s</w:t>
      </w:r>
      <w:r w:rsidRPr="00D558B9">
        <w:t xml:space="preserve">e o código de conta é o mesmo no plano </w:t>
      </w:r>
      <w:r>
        <w:t xml:space="preserve">de contas </w:t>
      </w:r>
      <w:r w:rsidRPr="00D558B9">
        <w:t>velho e no plano</w:t>
      </w:r>
      <w:r>
        <w:t xml:space="preserve"> de contas</w:t>
      </w:r>
      <w:r w:rsidRPr="00D558B9">
        <w:t xml:space="preserve"> novo, não h</w:t>
      </w:r>
      <w:r>
        <w:t>averá um registro</w:t>
      </w:r>
      <w:r w:rsidRPr="00D558B9">
        <w:t xml:space="preserve"> I157, pois a conta não foi alterada.</w:t>
      </w:r>
    </w:p>
    <w:p w14:paraId="492A1BBC" w14:textId="77777777" w:rsidR="00D558B9" w:rsidRDefault="00D558B9" w:rsidP="00D558B9">
      <w:pPr>
        <w:ind w:firstLine="708"/>
      </w:pPr>
    </w:p>
    <w:p w14:paraId="1B018CEC" w14:textId="631E126A" w:rsidR="00D558B9" w:rsidRPr="00D558B9" w:rsidRDefault="00D558B9" w:rsidP="00FD6331">
      <w:pPr>
        <w:ind w:firstLine="708"/>
      </w:pPr>
      <w:r>
        <w:t>Em resumo</w:t>
      </w:r>
      <w:r w:rsidRPr="00D558B9">
        <w:t>, s</w:t>
      </w:r>
      <w:r>
        <w:t>e</w:t>
      </w:r>
      <w:r w:rsidRPr="00D558B9">
        <w:t xml:space="preserve"> o código da conta é o mesmo de um ano para outro:</w:t>
      </w:r>
    </w:p>
    <w:p w14:paraId="69B56D05" w14:textId="5AF271F8" w:rsidR="00D558B9" w:rsidRPr="00FD6331"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 xml:space="preserve"> O saldo final da conta no período imediatamente anterior deve ser igual ao saldo inicial no período atual</w:t>
      </w:r>
      <w:r>
        <w:rPr>
          <w:rFonts w:ascii="Times New Roman" w:hAnsi="Times New Roman" w:cs="Times New Roman"/>
          <w:sz w:val="20"/>
          <w:szCs w:val="20"/>
        </w:rPr>
        <w:t>;</w:t>
      </w:r>
    </w:p>
    <w:p w14:paraId="3CEB0CD3" w14:textId="4D353811" w:rsidR="00D558B9" w:rsidRPr="00FD6331"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A natureza da conta deve ser a mesma, pois a conta é a mesma (mesmo código). Mudar a descrição da conta é irrelevante, pois o controle é sempre pelo código da conta.</w:t>
      </w:r>
    </w:p>
    <w:p w14:paraId="49317B67" w14:textId="2EB80404" w:rsidR="00D558B9" w:rsidRDefault="00D558B9">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Não haver</w:t>
      </w:r>
      <w:r w:rsidR="00B04B05">
        <w:rPr>
          <w:rFonts w:ascii="Times New Roman" w:hAnsi="Times New Roman" w:cs="Times New Roman"/>
          <w:sz w:val="20"/>
          <w:szCs w:val="20"/>
        </w:rPr>
        <w:t>á</w:t>
      </w:r>
      <w:r w:rsidRPr="00FD6331">
        <w:rPr>
          <w:rFonts w:ascii="Times New Roman" w:hAnsi="Times New Roman" w:cs="Times New Roman"/>
          <w:sz w:val="20"/>
          <w:szCs w:val="20"/>
        </w:rPr>
        <w:t xml:space="preserve"> registro I157 filho no caso de mudança de plano de contas, pois esta conta em particular não mudou o código.</w:t>
      </w:r>
    </w:p>
    <w:p w14:paraId="3884EF59" w14:textId="77777777" w:rsidR="00814F57" w:rsidRDefault="00814F57" w:rsidP="00814F57">
      <w:pPr>
        <w:pStyle w:val="NormalWeb"/>
        <w:suppressAutoHyphens w:val="0"/>
        <w:overflowPunct/>
        <w:spacing w:before="0" w:after="0"/>
        <w:jc w:val="both"/>
        <w:rPr>
          <w:rFonts w:ascii="Times New Roman" w:hAnsi="Times New Roman" w:cs="Times New Roman"/>
          <w:sz w:val="20"/>
          <w:szCs w:val="20"/>
        </w:rPr>
      </w:pPr>
    </w:p>
    <w:p w14:paraId="70DEF173" w14:textId="308BDFAB" w:rsidR="00814F57" w:rsidRPr="00FD6331" w:rsidRDefault="00814F57" w:rsidP="00FD6331">
      <w:pPr>
        <w:pStyle w:val="NormalWeb"/>
        <w:suppressAutoHyphens w:val="0"/>
        <w:overflowPunct/>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Caso no momento da transmissão seja informado que a </w:t>
      </w:r>
      <w:r w:rsidRPr="00814F57">
        <w:rPr>
          <w:rFonts w:ascii="Times New Roman" w:hAnsi="Times New Roman" w:cs="Times New Roman"/>
          <w:sz w:val="20"/>
          <w:szCs w:val="20"/>
        </w:rPr>
        <w:t>ECD recuperada não é a que consta como ativa na base de dados do Sped</w:t>
      </w:r>
      <w:r>
        <w:rPr>
          <w:rFonts w:ascii="Times New Roman" w:hAnsi="Times New Roman" w:cs="Times New Roman"/>
          <w:sz w:val="20"/>
          <w:szCs w:val="20"/>
        </w:rPr>
        <w:t xml:space="preserve">, o procedimento recomendado é efetuar </w:t>
      </w:r>
      <w:r w:rsidRPr="00814F57">
        <w:rPr>
          <w:rFonts w:ascii="Times New Roman" w:hAnsi="Times New Roman" w:cs="Times New Roman"/>
          <w:sz w:val="20"/>
          <w:szCs w:val="20"/>
        </w:rPr>
        <w:t>o download da ECD ativa na base de dados do Sped, via ReceitanetBX, e utiliz</w:t>
      </w:r>
      <w:r>
        <w:rPr>
          <w:rFonts w:ascii="Times New Roman" w:hAnsi="Times New Roman" w:cs="Times New Roman"/>
          <w:sz w:val="20"/>
          <w:szCs w:val="20"/>
        </w:rPr>
        <w:t>ar</w:t>
      </w:r>
      <w:r w:rsidRPr="00814F57">
        <w:rPr>
          <w:rFonts w:ascii="Times New Roman" w:hAnsi="Times New Roman" w:cs="Times New Roman"/>
          <w:sz w:val="20"/>
          <w:szCs w:val="20"/>
        </w:rPr>
        <w:t xml:space="preserve"> este arquivo sem </w:t>
      </w:r>
      <w:r>
        <w:rPr>
          <w:rFonts w:ascii="Times New Roman" w:hAnsi="Times New Roman" w:cs="Times New Roman"/>
          <w:sz w:val="20"/>
          <w:szCs w:val="20"/>
        </w:rPr>
        <w:t>qualquer</w:t>
      </w:r>
      <w:r w:rsidRPr="00814F57">
        <w:rPr>
          <w:rFonts w:ascii="Times New Roman" w:hAnsi="Times New Roman" w:cs="Times New Roman"/>
          <w:sz w:val="20"/>
          <w:szCs w:val="20"/>
        </w:rPr>
        <w:t xml:space="preserve"> alteração</w:t>
      </w:r>
      <w:r>
        <w:rPr>
          <w:rFonts w:ascii="Times New Roman" w:hAnsi="Times New Roman" w:cs="Times New Roman"/>
          <w:sz w:val="20"/>
          <w:szCs w:val="20"/>
        </w:rPr>
        <w:t xml:space="preserve"> para a</w:t>
      </w:r>
      <w:r w:rsidRPr="00814F57">
        <w:rPr>
          <w:rFonts w:ascii="Times New Roman" w:hAnsi="Times New Roman" w:cs="Times New Roman"/>
          <w:sz w:val="20"/>
          <w:szCs w:val="20"/>
        </w:rPr>
        <w:t xml:space="preserve"> recuperação </w:t>
      </w:r>
      <w:r>
        <w:rPr>
          <w:rFonts w:ascii="Times New Roman" w:hAnsi="Times New Roman" w:cs="Times New Roman"/>
          <w:sz w:val="20"/>
          <w:szCs w:val="20"/>
        </w:rPr>
        <w:t xml:space="preserve">como </w:t>
      </w:r>
      <w:r w:rsidRPr="00814F57">
        <w:rPr>
          <w:rFonts w:ascii="Times New Roman" w:hAnsi="Times New Roman" w:cs="Times New Roman"/>
          <w:sz w:val="20"/>
          <w:szCs w:val="20"/>
        </w:rPr>
        <w:t>ECD anterior.</w:t>
      </w:r>
    </w:p>
    <w:p w14:paraId="13BCF432" w14:textId="736B11AA" w:rsidR="00273B0B" w:rsidRDefault="00273B0B" w:rsidP="00FD6331">
      <w:pPr>
        <w:rPr>
          <w:rFonts w:cs="Times New Roman"/>
        </w:rPr>
      </w:pPr>
      <w:r w:rsidRPr="00D558B9">
        <w:rPr>
          <w:rFonts w:cs="Times New Roman"/>
        </w:rPr>
        <w:t xml:space="preserve">  </w:t>
      </w:r>
    </w:p>
    <w:p w14:paraId="6D91AC0E" w14:textId="08827453" w:rsidR="002F6C2E" w:rsidRDefault="002F6C2E" w:rsidP="00FD6331">
      <w:pPr>
        <w:rPr>
          <w:rFonts w:cs="Times New Roman"/>
        </w:rPr>
      </w:pPr>
    </w:p>
    <w:p w14:paraId="0FB54289" w14:textId="7A1B1BF4" w:rsidR="002F6C2E" w:rsidRDefault="002F6C2E" w:rsidP="00FD6331">
      <w:pPr>
        <w:rPr>
          <w:rFonts w:cs="Times New Roman"/>
        </w:rPr>
      </w:pPr>
    </w:p>
    <w:p w14:paraId="7D0C5B0B" w14:textId="77777777" w:rsidR="002F6C2E" w:rsidRPr="00D558B9" w:rsidRDefault="002F6C2E" w:rsidP="00FD6331">
      <w:pPr>
        <w:rPr>
          <w:rFonts w:cs="Times New Roman"/>
        </w:rPr>
      </w:pPr>
    </w:p>
    <w:p w14:paraId="03B9F297" w14:textId="7C62082C" w:rsidR="00540F10" w:rsidRPr="00B37733" w:rsidRDefault="00540F10" w:rsidP="00540F10">
      <w:pPr>
        <w:pStyle w:val="Ttulo2"/>
        <w:rPr>
          <w:rFonts w:eastAsiaTheme="minorHAnsi"/>
          <w:szCs w:val="20"/>
        </w:rPr>
      </w:pPr>
      <w:bookmarkStart w:id="37" w:name="_Toc121118480"/>
      <w:r w:rsidRPr="00B37733">
        <w:rPr>
          <w:rFonts w:eastAsiaTheme="minorHAnsi"/>
          <w:szCs w:val="20"/>
        </w:rPr>
        <w:lastRenderedPageBreak/>
        <w:t>1.33. Situações Especiais</w:t>
      </w:r>
      <w:r w:rsidR="00494770" w:rsidRPr="00B37733">
        <w:rPr>
          <w:rFonts w:eastAsiaTheme="minorHAnsi"/>
          <w:szCs w:val="20"/>
        </w:rPr>
        <w:t xml:space="preserve"> e Demonstrações Contábeis</w:t>
      </w:r>
      <w:bookmarkEnd w:id="37"/>
    </w:p>
    <w:p w14:paraId="02656193" w14:textId="065CFE1A" w:rsidR="00494770" w:rsidRPr="00B37733" w:rsidRDefault="00494770" w:rsidP="00494770">
      <w:pPr>
        <w:rPr>
          <w:lang w:eastAsia="pt-BR"/>
        </w:rPr>
      </w:pPr>
    </w:p>
    <w:p w14:paraId="14085D9D" w14:textId="77777777" w:rsidR="00657BB8" w:rsidRPr="00B37733" w:rsidRDefault="00657BB8" w:rsidP="00657BB8">
      <w:pPr>
        <w:jc w:val="both"/>
        <w:rPr>
          <w:lang w:eastAsia="pt-BR"/>
        </w:rPr>
      </w:pPr>
      <w:r w:rsidRPr="00B37733">
        <w:rPr>
          <w:lang w:eastAsia="pt-BR"/>
        </w:rPr>
        <w:tab/>
        <w:t>De acordo com o art. 21 da Lei n</w:t>
      </w:r>
      <w:r w:rsidRPr="00B37733">
        <w:rPr>
          <w:u w:val="single"/>
          <w:vertAlign w:val="superscript"/>
          <w:lang w:eastAsia="pt-BR"/>
        </w:rPr>
        <w:t>o</w:t>
      </w:r>
      <w:r w:rsidRPr="00B37733">
        <w:rPr>
          <w:lang w:eastAsia="pt-BR"/>
        </w:rPr>
        <w:t xml:space="preserve"> 9.249, de 26 de dezembro de 1995, a pessoa jurídica que tiver parte ou todo o seu patrimônio absorvido em virtude de incorporação, fusão ou cisão deverá levantar, até trinta dias </w:t>
      </w:r>
      <w:r w:rsidRPr="00B37733">
        <w:rPr>
          <w:b/>
          <w:bCs/>
          <w:lang w:eastAsia="pt-BR"/>
        </w:rPr>
        <w:t xml:space="preserve">antes </w:t>
      </w:r>
      <w:r w:rsidRPr="00B37733">
        <w:rPr>
          <w:lang w:eastAsia="pt-BR"/>
        </w:rPr>
        <w:t>do evento, balanço específico para esse fim, observada a legislação comercial.</w:t>
      </w:r>
    </w:p>
    <w:p w14:paraId="4346B5A9" w14:textId="0AB3F86D" w:rsidR="00C5265B" w:rsidRPr="00B37733" w:rsidRDefault="00C5265B" w:rsidP="00C5265B">
      <w:pPr>
        <w:jc w:val="both"/>
        <w:rPr>
          <w:lang w:eastAsia="pt-BR"/>
        </w:rPr>
      </w:pPr>
    </w:p>
    <w:p w14:paraId="354E33E2" w14:textId="4F9FD7B7" w:rsidR="00C5265B" w:rsidRPr="00B37733" w:rsidRDefault="00C5265B" w:rsidP="00C5265B">
      <w:pPr>
        <w:jc w:val="both"/>
        <w:rPr>
          <w:lang w:eastAsia="pt-BR"/>
        </w:rPr>
      </w:pPr>
      <w:r w:rsidRPr="00B37733">
        <w:rPr>
          <w:lang w:eastAsia="pt-BR"/>
        </w:rPr>
        <w:tab/>
      </w:r>
      <w:r w:rsidR="004C1479" w:rsidRPr="00B37733">
        <w:rPr>
          <w:lang w:eastAsia="pt-BR"/>
        </w:rPr>
        <w:t xml:space="preserve">E o </w:t>
      </w:r>
      <w:r w:rsidRPr="00B37733">
        <w:rPr>
          <w:lang w:eastAsia="pt-BR"/>
        </w:rPr>
        <w:t>art. 5</w:t>
      </w:r>
      <w:r w:rsidRPr="00B37733">
        <w:rPr>
          <w:u w:val="single"/>
          <w:vertAlign w:val="superscript"/>
          <w:lang w:eastAsia="pt-BR"/>
        </w:rPr>
        <w:t>o</w:t>
      </w:r>
      <w:r w:rsidRPr="00B37733">
        <w:rPr>
          <w:lang w:eastAsia="pt-BR"/>
        </w:rPr>
        <w:t xml:space="preserve"> da Lei n</w:t>
      </w:r>
      <w:r w:rsidRPr="00B37733">
        <w:rPr>
          <w:u w:val="single"/>
          <w:vertAlign w:val="superscript"/>
          <w:lang w:eastAsia="pt-BR"/>
        </w:rPr>
        <w:t>o</w:t>
      </w:r>
      <w:r w:rsidRPr="00B37733">
        <w:rPr>
          <w:lang w:eastAsia="pt-BR"/>
        </w:rPr>
        <w:t xml:space="preserve"> 9.959, de 27 de janeiro de 2000, </w:t>
      </w:r>
      <w:r w:rsidR="004C1479" w:rsidRPr="00B37733">
        <w:rPr>
          <w:lang w:eastAsia="pt-BR"/>
        </w:rPr>
        <w:t xml:space="preserve">determina que se </w:t>
      </w:r>
      <w:r w:rsidRPr="00B37733">
        <w:rPr>
          <w:lang w:eastAsia="pt-BR"/>
        </w:rPr>
        <w:t xml:space="preserve">aplica </w:t>
      </w:r>
      <w:r w:rsidR="004C1479" w:rsidRPr="00B37733">
        <w:rPr>
          <w:lang w:eastAsia="pt-BR"/>
        </w:rPr>
        <w:t>o disposto no art. 21 da Lei n</w:t>
      </w:r>
      <w:r w:rsidR="004C1479" w:rsidRPr="00B37733">
        <w:rPr>
          <w:u w:val="single"/>
          <w:vertAlign w:val="superscript"/>
          <w:lang w:eastAsia="pt-BR"/>
        </w:rPr>
        <w:t>o</w:t>
      </w:r>
      <w:r w:rsidR="004C1479" w:rsidRPr="00B37733">
        <w:rPr>
          <w:lang w:eastAsia="pt-BR"/>
        </w:rPr>
        <w:t xml:space="preserve"> 9.249, de 26 de dezembro de 1995 </w:t>
      </w:r>
      <w:r w:rsidRPr="00B37733">
        <w:rPr>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B37733" w:rsidRDefault="006C2559" w:rsidP="00C5265B">
      <w:pPr>
        <w:jc w:val="both"/>
        <w:rPr>
          <w:lang w:eastAsia="pt-BR"/>
        </w:rPr>
      </w:pPr>
    </w:p>
    <w:p w14:paraId="26006AA8" w14:textId="00FBBE9F" w:rsidR="00540F10" w:rsidRPr="00B37733" w:rsidRDefault="006C2559" w:rsidP="00261E0C">
      <w:pPr>
        <w:jc w:val="both"/>
      </w:pPr>
      <w:r w:rsidRPr="00B37733">
        <w:rPr>
          <w:lang w:eastAsia="pt-BR"/>
        </w:rPr>
        <w:tab/>
        <w:t xml:space="preserve">Portanto, as pessoas jurídicas </w:t>
      </w:r>
      <w:r w:rsidRPr="00B37733">
        <w:rPr>
          <w:b/>
          <w:bCs/>
          <w:lang w:eastAsia="pt-BR"/>
        </w:rPr>
        <w:t>incorporadas, fusionadas ou cindidas</w:t>
      </w:r>
      <w:r w:rsidRPr="00B37733">
        <w:rPr>
          <w:lang w:eastAsia="pt-BR"/>
        </w:rPr>
        <w:t xml:space="preserve"> deverão </w:t>
      </w:r>
      <w:r w:rsidRPr="00B37733">
        <w:rPr>
          <w:b/>
        </w:rPr>
        <w:t>l</w:t>
      </w:r>
      <w:r w:rsidR="00540F10" w:rsidRPr="00B37733">
        <w:rPr>
          <w:b/>
        </w:rPr>
        <w:t>evantar</w:t>
      </w:r>
      <w:r w:rsidR="00540F10" w:rsidRPr="00B37733">
        <w:t xml:space="preserve">, </w:t>
      </w:r>
      <w:r w:rsidR="00540F10" w:rsidRPr="00B37733">
        <w:rPr>
          <w:b/>
          <w:bCs/>
        </w:rPr>
        <w:t>até 30 dias antes do evento</w:t>
      </w:r>
      <w:r w:rsidR="00540F10" w:rsidRPr="00B37733">
        <w:t xml:space="preserve">, </w:t>
      </w:r>
      <w:r w:rsidR="00540F10" w:rsidRPr="00B37733">
        <w:rPr>
          <w:b/>
        </w:rPr>
        <w:t>balanço específico</w:t>
      </w:r>
      <w:r w:rsidR="00261E0C" w:rsidRPr="00B37733">
        <w:t xml:space="preserve">. </w:t>
      </w:r>
      <w:r w:rsidR="00540F10" w:rsidRPr="00B37733">
        <w:rPr>
          <w:b/>
        </w:rPr>
        <w:t>A incorporadora também deverá apresentar balanço específico até 30 dias antes do evento</w:t>
      </w:r>
      <w:r w:rsidR="00540F10" w:rsidRPr="00B37733">
        <w:t>, salvo nos casos em que as pessoas jurídicas, incorporadora e incorporada, estivessem sob mesmo controle societário desde o ano calendário anterior ao do evento</w:t>
      </w:r>
      <w:r w:rsidRPr="00B37733">
        <w:t>.</w:t>
      </w:r>
    </w:p>
    <w:p w14:paraId="495E2AE4" w14:textId="3FBE9C75" w:rsidR="000B710D" w:rsidRPr="00B37733" w:rsidRDefault="000B710D" w:rsidP="000B710D">
      <w:pPr>
        <w:pStyle w:val="Ttulo2"/>
        <w:rPr>
          <w:rFonts w:eastAsiaTheme="minorHAnsi"/>
          <w:szCs w:val="20"/>
        </w:rPr>
      </w:pPr>
      <w:bookmarkStart w:id="38" w:name="_Toc121118481"/>
      <w:r w:rsidRPr="00B37733">
        <w:rPr>
          <w:rFonts w:eastAsiaTheme="minorHAnsi"/>
          <w:szCs w:val="20"/>
        </w:rPr>
        <w:t>1.34. Modificações de Regra e da Chave do Registro I051 – Plano de Contas Referencial</w:t>
      </w:r>
      <w:bookmarkEnd w:id="38"/>
    </w:p>
    <w:p w14:paraId="370314CA" w14:textId="0C415417" w:rsidR="000B710D" w:rsidRPr="00B37733" w:rsidRDefault="000B710D" w:rsidP="00261E0C">
      <w:pPr>
        <w:jc w:val="both"/>
      </w:pPr>
    </w:p>
    <w:p w14:paraId="76F1B8ED" w14:textId="0F16F8DF" w:rsidR="000B710D" w:rsidRPr="00B37733" w:rsidRDefault="000B710D" w:rsidP="000B710D">
      <w:pPr>
        <w:ind w:firstLine="708"/>
        <w:jc w:val="both"/>
        <w:rPr>
          <w:szCs w:val="20"/>
        </w:rPr>
      </w:pPr>
      <w:r w:rsidRPr="00B37733">
        <w:t>Até o leiaute 8 da ECD, a chave do registro do registro I051 foi o centro de custos e a conta referencial</w:t>
      </w:r>
      <w:r w:rsidRPr="00B37733">
        <w:rPr>
          <w:rStyle w:val="apple-converted-space"/>
          <w:b/>
          <w:bCs/>
          <w:szCs w:val="20"/>
        </w:rPr>
        <w:t> </w:t>
      </w:r>
      <w:r w:rsidRPr="00B37733">
        <w:rPr>
          <w:szCs w:val="20"/>
        </w:rPr>
        <w:t>[COD_CCUS] + [</w:t>
      </w:r>
      <w:r w:rsidRPr="00B37733">
        <w:rPr>
          <w:rFonts w:cs="Times New Roman"/>
          <w:szCs w:val="20"/>
          <w:lang w:val="pt-PT"/>
        </w:rPr>
        <w:t>COD_CTA_REF</w:t>
      </w:r>
      <w:r w:rsidRPr="00B37733">
        <w:rPr>
          <w:szCs w:val="20"/>
        </w:rPr>
        <w:t xml:space="preserve">]. </w:t>
      </w:r>
      <w:r w:rsidRPr="00B37733">
        <w:t>A partir do leiaute 9, válido desde o ano-calendário 2020, a chave do registro I051 será somente o centro de custos [COD_CCUS].</w:t>
      </w:r>
    </w:p>
    <w:p w14:paraId="6CD351ED" w14:textId="77777777" w:rsidR="000B710D" w:rsidRPr="00B37733" w:rsidRDefault="000B710D" w:rsidP="000B710D">
      <w:pPr>
        <w:jc w:val="both"/>
      </w:pPr>
    </w:p>
    <w:p w14:paraId="3250630B" w14:textId="0E3CBC3F" w:rsidR="000B710D" w:rsidRPr="00B37733" w:rsidRDefault="000B710D" w:rsidP="000B710D">
      <w:pPr>
        <w:ind w:firstLine="708"/>
        <w:jc w:val="both"/>
      </w:pPr>
      <w:r w:rsidRPr="00B37733">
        <w:t>Concomitantemente, a partir do leiaute 9, a “REGRA_NATUREZA_CONTA_DIFERENTE” será um erro, impedindo assim a entrega da escrituração caso ocorra.</w:t>
      </w:r>
    </w:p>
    <w:p w14:paraId="10E2E159" w14:textId="77777777" w:rsidR="000B710D" w:rsidRPr="00B37733" w:rsidRDefault="000B710D" w:rsidP="000B710D">
      <w:pPr>
        <w:jc w:val="both"/>
      </w:pPr>
    </w:p>
    <w:p w14:paraId="50F47C14" w14:textId="2C49832D" w:rsidR="000B710D" w:rsidRPr="00B37733" w:rsidRDefault="000B710D" w:rsidP="000B710D">
      <w:pPr>
        <w:ind w:firstLine="708"/>
        <w:jc w:val="both"/>
      </w:pPr>
      <w:r w:rsidRPr="00B37733">
        <w:t xml:space="preserve">Isso implica que só será possível mapear contas referenciais para contas contábeis da mesma natureza (ativo, passivo ou patrimônio líquido, notadamente). Portanto, pode haver reflexos em caso de alterações do plano de contas que modifiquem a natureza de contas contábeis, mas mantenham o código. </w:t>
      </w:r>
    </w:p>
    <w:p w14:paraId="1B3A0D06" w14:textId="77777777" w:rsidR="000B710D" w:rsidRPr="00B37733" w:rsidRDefault="000B710D" w:rsidP="000B710D">
      <w:pPr>
        <w:ind w:firstLine="708"/>
        <w:jc w:val="both"/>
      </w:pPr>
    </w:p>
    <w:p w14:paraId="4E48F85C" w14:textId="03EDBC0D" w:rsidR="000B710D" w:rsidRPr="00B37733" w:rsidRDefault="000B710D" w:rsidP="000B710D">
      <w:pPr>
        <w:ind w:firstLine="708"/>
        <w:jc w:val="both"/>
      </w:pPr>
      <w:r w:rsidRPr="00B37733">
        <w:t xml:space="preserve">Em relação à modificação da chave do I051, usualmente,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B37733" w:rsidRDefault="000B710D" w:rsidP="000B710D">
      <w:pPr>
        <w:jc w:val="both"/>
      </w:pPr>
    </w:p>
    <w:p w14:paraId="13B4ABCA" w14:textId="76EAD205" w:rsidR="000B710D" w:rsidRPr="00B37733" w:rsidRDefault="000B710D" w:rsidP="000B710D">
      <w:pPr>
        <w:ind w:firstLine="708"/>
        <w:jc w:val="both"/>
      </w:pPr>
      <w:r w:rsidRPr="00B37733">
        <w:t xml:space="preserve">A modificação da chave do registro I051 a partir do leiaute 9 implica que uma conta contábil (I050)/centro de custo (I051) só poderá ser mapeada para uma conta referencial. Ou seja, cada centro de custo de um conta contábil deverá corresponder a apenas uma conta referencial. </w:t>
      </w:r>
    </w:p>
    <w:p w14:paraId="29881449" w14:textId="3EBD2333" w:rsidR="00037799" w:rsidRPr="00B37733" w:rsidRDefault="00037799" w:rsidP="000B710D">
      <w:pPr>
        <w:ind w:firstLine="708"/>
        <w:jc w:val="both"/>
      </w:pPr>
    </w:p>
    <w:p w14:paraId="78FC26E7" w14:textId="35FA9FB1" w:rsidR="00037799" w:rsidRPr="00B37733" w:rsidRDefault="00037799" w:rsidP="000B710D">
      <w:pPr>
        <w:ind w:firstLine="708"/>
        <w:jc w:val="both"/>
      </w:pPr>
      <w:r w:rsidRPr="00B37733">
        <w:t xml:space="preserve">OBS. Isso não torna obrigatória a criação de centro de custos diferentes </w:t>
      </w:r>
      <w:r w:rsidR="00525D83" w:rsidRPr="00B37733">
        <w:t xml:space="preserve">para as contas contábeis. Isto é, um mesmo centro de custo pode ser utilizado para várias contas contábeis. A regra descrita institui apenas que uma </w:t>
      </w:r>
      <w:r w:rsidR="00525D83" w:rsidRPr="00B37733">
        <w:rPr>
          <w:b/>
          <w:bCs/>
        </w:rPr>
        <w:t>combinação</w:t>
      </w:r>
      <w:r w:rsidR="00525D83" w:rsidRPr="00B37733">
        <w:t xml:space="preserve"> conta contábil/centro de custo não pode ser mapeada para mais de uma conta referencial.</w:t>
      </w:r>
    </w:p>
    <w:p w14:paraId="4D0629D3" w14:textId="77777777" w:rsidR="000B710D" w:rsidRPr="00B37733" w:rsidRDefault="000B710D" w:rsidP="000B710D">
      <w:pPr>
        <w:ind w:firstLine="708"/>
        <w:jc w:val="both"/>
      </w:pPr>
    </w:p>
    <w:p w14:paraId="490AABF9" w14:textId="009130F2" w:rsidR="000B710D" w:rsidRPr="00046E38" w:rsidRDefault="000B710D" w:rsidP="000B710D">
      <w:pPr>
        <w:ind w:firstLine="708"/>
        <w:jc w:val="both"/>
      </w:pPr>
      <w:r w:rsidRPr="00B37733">
        <w:t>Com isso, em todos os casos, o Balanço Patrimonial e a Demonstração do Resultado Contábil poderão ser calculados em forma definitiva (a partir da ECD, independentemente de informação fornecida na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rsidRPr="00046E38">
        <w:t xml:space="preserve"> </w:t>
      </w:r>
    </w:p>
    <w:p w14:paraId="5D0F716E" w14:textId="347F67AC" w:rsidR="007525EE" w:rsidRPr="00B37733" w:rsidRDefault="007525EE" w:rsidP="000B710D">
      <w:pPr>
        <w:ind w:firstLine="708"/>
        <w:jc w:val="both"/>
      </w:pPr>
    </w:p>
    <w:p w14:paraId="21692089" w14:textId="4E5A9AC8" w:rsidR="007525EE" w:rsidRPr="00B37733" w:rsidRDefault="007525EE" w:rsidP="007525EE">
      <w:pPr>
        <w:jc w:val="both"/>
      </w:pPr>
      <w:r w:rsidRPr="00B37733">
        <w:t xml:space="preserve">Exemplo: </w:t>
      </w:r>
    </w:p>
    <w:p w14:paraId="5911F804" w14:textId="77777777" w:rsidR="007525EE" w:rsidRPr="00B37733" w:rsidRDefault="007525EE" w:rsidP="007525EE">
      <w:pPr>
        <w:jc w:val="both"/>
      </w:pPr>
    </w:p>
    <w:tbl>
      <w:tblPr>
        <w:tblW w:w="3840" w:type="dxa"/>
        <w:tblCellMar>
          <w:left w:w="0" w:type="dxa"/>
          <w:right w:w="0" w:type="dxa"/>
        </w:tblCellMar>
        <w:tblLook w:val="04A0" w:firstRow="1" w:lastRow="0" w:firstColumn="1" w:lastColumn="0" w:noHBand="0" w:noVBand="1"/>
      </w:tblPr>
      <w:tblGrid>
        <w:gridCol w:w="3761"/>
        <w:gridCol w:w="79"/>
      </w:tblGrid>
      <w:tr w:rsidR="007525EE" w:rsidRPr="00046E38" w14:paraId="2C570A5B"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3F14A6E3" w:rsidR="007525EE" w:rsidRPr="00B37733" w:rsidRDefault="007525EE" w:rsidP="007525EE">
            <w:pPr>
              <w:jc w:val="both"/>
            </w:pPr>
            <w:r w:rsidRPr="00B37733">
              <w:t>|I050|</w:t>
            </w:r>
            <w:r w:rsidR="00284ED0" w:rsidRPr="00B37733">
              <w:t>0101</w:t>
            </w:r>
            <w:r w:rsidR="00DD5E87">
              <w:t>2022</w:t>
            </w:r>
            <w:r w:rsidRPr="00B37733">
              <w:t>|01|A|1113|111|CaixaZ</w:t>
            </w:r>
          </w:p>
        </w:tc>
      </w:tr>
      <w:tr w:rsidR="007525EE" w:rsidRPr="00046E38" w14:paraId="67C1B3D3"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B37733" w:rsidRDefault="007525EE" w:rsidP="007525EE">
            <w:pPr>
              <w:jc w:val="both"/>
            </w:pPr>
            <w:r w:rsidRPr="00B37733">
              <w:t>|I051|123|101010102 (Caixa Filial)</w:t>
            </w:r>
          </w:p>
        </w:tc>
      </w:tr>
      <w:tr w:rsidR="007525EE" w:rsidRPr="00046E38" w14:paraId="7912FD0B"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B37733" w:rsidRDefault="007525EE" w:rsidP="007525EE">
            <w:pPr>
              <w:jc w:val="both"/>
            </w:pPr>
            <w:r w:rsidRPr="00B37733">
              <w:lastRenderedPageBreak/>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B37733" w:rsidRDefault="007525EE" w:rsidP="007525EE">
            <w:pPr>
              <w:ind w:firstLine="708"/>
              <w:jc w:val="both"/>
            </w:pPr>
          </w:p>
        </w:tc>
      </w:tr>
      <w:tr w:rsidR="007525EE" w:rsidRPr="00046E38" w14:paraId="5B8366E7"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B37733" w:rsidRDefault="007525EE" w:rsidP="007525EE">
            <w:pPr>
              <w:jc w:val="both"/>
            </w:pPr>
            <w:r w:rsidRPr="00B37733">
              <w:t>|I051|789|101010102</w:t>
            </w:r>
          </w:p>
        </w:tc>
        <w:tc>
          <w:tcPr>
            <w:tcW w:w="0" w:type="auto"/>
            <w:vAlign w:val="center"/>
            <w:hideMark/>
          </w:tcPr>
          <w:p w14:paraId="71AB8111" w14:textId="77777777" w:rsidR="007525EE" w:rsidRPr="00B37733" w:rsidRDefault="007525EE" w:rsidP="007525EE">
            <w:pPr>
              <w:ind w:firstLine="708"/>
              <w:jc w:val="both"/>
            </w:pPr>
          </w:p>
        </w:tc>
      </w:tr>
    </w:tbl>
    <w:p w14:paraId="24FCCB33" w14:textId="77777777" w:rsidR="007525EE" w:rsidRPr="00B37733" w:rsidRDefault="007525EE" w:rsidP="002F6C2E">
      <w:pPr>
        <w:jc w:val="both"/>
      </w:pPr>
    </w:p>
    <w:tbl>
      <w:tblPr>
        <w:tblW w:w="3840" w:type="dxa"/>
        <w:tblCellMar>
          <w:left w:w="0" w:type="dxa"/>
          <w:right w:w="0" w:type="dxa"/>
        </w:tblCellMar>
        <w:tblLook w:val="04A0" w:firstRow="1" w:lastRow="0" w:firstColumn="1" w:lastColumn="0" w:noHBand="0" w:noVBand="1"/>
      </w:tblPr>
      <w:tblGrid>
        <w:gridCol w:w="3761"/>
        <w:gridCol w:w="79"/>
      </w:tblGrid>
      <w:tr w:rsidR="007525EE" w:rsidRPr="00046E38" w14:paraId="17E3F2A6"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16532A6F" w:rsidR="007525EE" w:rsidRPr="00B37733" w:rsidRDefault="007525EE" w:rsidP="007525EE">
            <w:pPr>
              <w:jc w:val="both"/>
            </w:pPr>
            <w:r w:rsidRPr="00B37733">
              <w:t>|I050|</w:t>
            </w:r>
            <w:r w:rsidR="00284ED0" w:rsidRPr="00B37733">
              <w:t>0101</w:t>
            </w:r>
            <w:r w:rsidR="00DD5E87">
              <w:t>2022</w:t>
            </w:r>
            <w:r w:rsidRPr="00B37733">
              <w:t>|01|A|1112|111|CaixaX</w:t>
            </w:r>
          </w:p>
        </w:tc>
      </w:tr>
      <w:tr w:rsidR="007525EE" w:rsidRPr="00046E38" w14:paraId="291A673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B37733" w:rsidRDefault="007525EE" w:rsidP="007525EE">
            <w:pPr>
              <w:jc w:val="both"/>
            </w:pPr>
            <w:r w:rsidRPr="00B37733">
              <w:t>|I051|123|101010102 (Caixa Filial)</w:t>
            </w:r>
          </w:p>
        </w:tc>
      </w:tr>
      <w:tr w:rsidR="007525EE" w:rsidRPr="00046E38" w14:paraId="597557E1"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B37733" w:rsidRDefault="007525EE" w:rsidP="007525EE">
            <w:pPr>
              <w:ind w:firstLine="708"/>
              <w:jc w:val="both"/>
            </w:pPr>
          </w:p>
        </w:tc>
      </w:tr>
      <w:tr w:rsidR="007525EE" w:rsidRPr="00046E38" w14:paraId="1458DDC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B37733" w:rsidRDefault="007525EE" w:rsidP="007525EE">
            <w:pPr>
              <w:jc w:val="both"/>
            </w:pPr>
            <w:r w:rsidRPr="00B37733">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B37733" w:rsidRDefault="007525EE" w:rsidP="007525EE">
            <w:pPr>
              <w:ind w:firstLine="708"/>
              <w:jc w:val="both"/>
            </w:pPr>
          </w:p>
        </w:tc>
      </w:tr>
    </w:tbl>
    <w:p w14:paraId="30418FA3" w14:textId="77777777" w:rsidR="007525EE" w:rsidRPr="00B37733" w:rsidRDefault="007525EE" w:rsidP="007525EE">
      <w:pPr>
        <w:ind w:firstLine="708"/>
        <w:jc w:val="both"/>
      </w:pPr>
    </w:p>
    <w:p w14:paraId="5E30205A" w14:textId="7F6E1CBF" w:rsidR="007525EE" w:rsidRPr="00B37733" w:rsidRDefault="007525EE" w:rsidP="007525EE">
      <w:pPr>
        <w:jc w:val="both"/>
      </w:pPr>
      <w:r w:rsidRPr="00B37733">
        <w:t>Pode ser observado que os mesmos centros de custos 123, 456 e 789 mapeiam para o mesmo referencial, porque as contas contábeis com a</w:t>
      </w:r>
      <w:r w:rsidR="00CC3388" w:rsidRPr="00B37733">
        <w:t>s</w:t>
      </w:r>
      <w:r w:rsidRPr="00B37733">
        <w:t xml:space="preserve"> qua</w:t>
      </w:r>
      <w:r w:rsidR="00CC3388" w:rsidRPr="00B37733">
        <w:t>is</w:t>
      </w:r>
      <w:r w:rsidRPr="00B37733">
        <w:t xml:space="preserve"> se relacionam são diferentes. </w:t>
      </w:r>
    </w:p>
    <w:p w14:paraId="7756091D" w14:textId="77777777" w:rsidR="007525EE" w:rsidRPr="00B37733" w:rsidRDefault="007525EE" w:rsidP="007525EE">
      <w:pPr>
        <w:ind w:firstLine="708"/>
        <w:jc w:val="both"/>
      </w:pPr>
    </w:p>
    <w:p w14:paraId="3AA8975F" w14:textId="7A34F9FB" w:rsidR="007525EE" w:rsidRPr="00B37733" w:rsidRDefault="007525EE" w:rsidP="007525EE">
      <w:pPr>
        <w:jc w:val="both"/>
      </w:pPr>
      <w:r w:rsidRPr="00B37733">
        <w:t>Por outro lado, o exemplo abaixo não é possível de ser realizado</w:t>
      </w:r>
      <w:r w:rsidR="00284ED0" w:rsidRPr="00B37733">
        <w:t xml:space="preserve"> a partir do</w:t>
      </w:r>
      <w:r w:rsidRPr="00B37733">
        <w:t xml:space="preserve"> leiaute </w:t>
      </w:r>
      <w:r w:rsidR="00284ED0" w:rsidRPr="00B37733">
        <w:t>9</w:t>
      </w:r>
      <w:r w:rsidRPr="00B37733">
        <w:t>:</w:t>
      </w:r>
    </w:p>
    <w:p w14:paraId="70C3D879" w14:textId="77777777" w:rsidR="007525EE" w:rsidRPr="00B37733" w:rsidRDefault="007525EE" w:rsidP="007525EE">
      <w:pPr>
        <w:ind w:firstLine="708"/>
        <w:jc w:val="both"/>
      </w:pPr>
    </w:p>
    <w:tbl>
      <w:tblPr>
        <w:tblW w:w="4800" w:type="dxa"/>
        <w:tblCellMar>
          <w:left w:w="0" w:type="dxa"/>
          <w:right w:w="0" w:type="dxa"/>
        </w:tblCellMar>
        <w:tblLook w:val="04A0" w:firstRow="1" w:lastRow="0" w:firstColumn="1" w:lastColumn="0" w:noHBand="0" w:noVBand="1"/>
      </w:tblPr>
      <w:tblGrid>
        <w:gridCol w:w="3840"/>
        <w:gridCol w:w="960"/>
      </w:tblGrid>
      <w:tr w:rsidR="007525EE" w:rsidRPr="00046E38" w14:paraId="7CCAFEC7" w14:textId="77777777" w:rsidTr="007525EE">
        <w:trPr>
          <w:trHeight w:val="315"/>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0F8FA13F" w:rsidR="007525EE" w:rsidRPr="00B37733" w:rsidRDefault="007525EE" w:rsidP="007525EE">
            <w:pPr>
              <w:jc w:val="both"/>
            </w:pPr>
            <w:r w:rsidRPr="00B37733">
              <w:t>|I050|</w:t>
            </w:r>
            <w:r w:rsidR="00284ED0" w:rsidRPr="00B37733">
              <w:t>0101</w:t>
            </w:r>
            <w:r w:rsidR="00DD5E87">
              <w:t>2022</w:t>
            </w:r>
            <w:r w:rsidRPr="00B37733">
              <w:t>|01|A|1118|111|Banco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B37733" w:rsidRDefault="007525EE" w:rsidP="007525EE">
            <w:pPr>
              <w:ind w:firstLine="708"/>
              <w:jc w:val="both"/>
            </w:pPr>
          </w:p>
        </w:tc>
      </w:tr>
      <w:tr w:rsidR="007525EE" w:rsidRPr="00046E38" w14:paraId="6D2C155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B37733" w:rsidRDefault="007525EE" w:rsidP="007525EE">
            <w:pPr>
              <w:jc w:val="both"/>
            </w:pPr>
            <w:r w:rsidRPr="00B37733">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B37733" w:rsidRDefault="007525EE" w:rsidP="007525EE">
            <w:pPr>
              <w:ind w:firstLine="708"/>
              <w:jc w:val="both"/>
            </w:pPr>
          </w:p>
        </w:tc>
      </w:tr>
      <w:tr w:rsidR="007525EE" w:rsidRPr="00046E38" w14:paraId="5C2F49B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B37733" w:rsidRDefault="007525EE" w:rsidP="007525EE">
            <w:pPr>
              <w:jc w:val="both"/>
            </w:pPr>
            <w:r w:rsidRPr="00B37733">
              <w:t>|I051|123|101010202 (Banco no Exterior)</w:t>
            </w:r>
          </w:p>
        </w:tc>
      </w:tr>
    </w:tbl>
    <w:p w14:paraId="1D2C80E0" w14:textId="77777777" w:rsidR="007525EE" w:rsidRPr="00B37733" w:rsidRDefault="007525EE" w:rsidP="007525EE">
      <w:pPr>
        <w:ind w:firstLine="708"/>
        <w:jc w:val="both"/>
      </w:pPr>
    </w:p>
    <w:p w14:paraId="4F58C11B" w14:textId="77777777" w:rsidR="007525EE" w:rsidRPr="00B37733" w:rsidRDefault="007525EE" w:rsidP="007525EE">
      <w:pPr>
        <w:jc w:val="both"/>
      </w:pPr>
      <w:r w:rsidRPr="00B37733">
        <w:t>Nesse caso o conjunto Conta contábil/Centro de Custo mapeia para mais de um referencial, o que não é possível a partir do leiaute 9.</w:t>
      </w:r>
    </w:p>
    <w:p w14:paraId="53324A5B" w14:textId="586E9665" w:rsidR="00387D57" w:rsidRPr="00B37733" w:rsidRDefault="00387D57" w:rsidP="00387D57">
      <w:pPr>
        <w:pStyle w:val="Ttulo2"/>
        <w:rPr>
          <w:rFonts w:eastAsiaTheme="minorHAnsi"/>
          <w:szCs w:val="20"/>
        </w:rPr>
      </w:pPr>
      <w:bookmarkStart w:id="39" w:name="_Toc121118482"/>
      <w:r w:rsidRPr="00B37733">
        <w:rPr>
          <w:rFonts w:eastAsiaTheme="minorHAnsi"/>
          <w:szCs w:val="20"/>
        </w:rPr>
        <w:t>1.3</w:t>
      </w:r>
      <w:r>
        <w:rPr>
          <w:rFonts w:eastAsiaTheme="minorHAnsi"/>
          <w:szCs w:val="20"/>
        </w:rPr>
        <w:t>5</w:t>
      </w:r>
      <w:r w:rsidRPr="00B37733">
        <w:rPr>
          <w:rFonts w:eastAsiaTheme="minorHAnsi"/>
          <w:szCs w:val="20"/>
        </w:rPr>
        <w:t xml:space="preserve">. </w:t>
      </w:r>
      <w:r>
        <w:rPr>
          <w:rFonts w:eastAsiaTheme="minorHAnsi"/>
          <w:szCs w:val="20"/>
        </w:rPr>
        <w:t>Obrigatoriedade das Demonstrações Contábeis</w:t>
      </w:r>
      <w:bookmarkEnd w:id="39"/>
    </w:p>
    <w:p w14:paraId="0B7E565C" w14:textId="77777777" w:rsidR="00387D57" w:rsidRDefault="00387D57" w:rsidP="00387D57"/>
    <w:p w14:paraId="481786F2" w14:textId="37B73BCF" w:rsidR="00387D57" w:rsidRPr="00B1473D" w:rsidRDefault="00387D57" w:rsidP="00387D57">
      <w:pPr>
        <w:ind w:firstLine="708"/>
        <w:jc w:val="both"/>
      </w:pPr>
      <w:r w:rsidRPr="00B1473D">
        <w:t>A data de encerramento é obrigatória no termo de abertura, mas, se tal data estiver fora do período de transmissão da ECD, as demonstrações contábeis do bloco J não serão obrigatórias.</w:t>
      </w:r>
    </w:p>
    <w:p w14:paraId="49A0DC9D" w14:textId="77777777" w:rsidR="00387D57" w:rsidRPr="00B1473D" w:rsidRDefault="00387D57" w:rsidP="00387D57">
      <w:pPr>
        <w:jc w:val="both"/>
      </w:pPr>
    </w:p>
    <w:p w14:paraId="3B3C3FB0" w14:textId="77777777" w:rsidR="00387D57" w:rsidRPr="00B1473D" w:rsidRDefault="00387D57" w:rsidP="00387D57">
      <w:pPr>
        <w:jc w:val="both"/>
      </w:pPr>
      <w:r w:rsidRPr="00B1473D">
        <w:t>Exemplo:</w:t>
      </w:r>
    </w:p>
    <w:p w14:paraId="116415D0" w14:textId="77777777" w:rsidR="00387D57" w:rsidRPr="00B1473D" w:rsidRDefault="00387D57" w:rsidP="00387D57">
      <w:pPr>
        <w:jc w:val="both"/>
      </w:pPr>
      <w:r w:rsidRPr="00B1473D">
        <w:t>ECD transmitida: de 01/01/2021 a 31/10/2021</w:t>
      </w:r>
    </w:p>
    <w:p w14:paraId="47A57BFE" w14:textId="77777777" w:rsidR="00387D57" w:rsidRPr="00B1473D" w:rsidRDefault="00387D57" w:rsidP="00387D57">
      <w:pPr>
        <w:jc w:val="both"/>
      </w:pPr>
      <w:r w:rsidRPr="00B1473D">
        <w:t>Data de encerramento informada no registro I030: 31/12/2021</w:t>
      </w:r>
    </w:p>
    <w:p w14:paraId="5779DF82" w14:textId="4FB5503F" w:rsidR="00387D57" w:rsidRPr="00387D57" w:rsidRDefault="00387D57" w:rsidP="00387D57">
      <w:pPr>
        <w:jc w:val="both"/>
      </w:pPr>
      <w:r w:rsidRPr="00B1473D">
        <w:t>Nesta situação, as demonstrações contábeis do bloco J não serão obrigatórias, pois não há encerramento do exercício no período da ECD transmitida.</w:t>
      </w:r>
    </w:p>
    <w:p w14:paraId="7980727E" w14:textId="4D176B6E" w:rsidR="00387D57" w:rsidRPr="00B37733" w:rsidRDefault="00387D57" w:rsidP="00387D57">
      <w:pPr>
        <w:pStyle w:val="Ttulo2"/>
        <w:rPr>
          <w:rFonts w:eastAsiaTheme="minorHAnsi"/>
          <w:szCs w:val="20"/>
        </w:rPr>
      </w:pPr>
      <w:bookmarkStart w:id="40" w:name="_Toc121118483"/>
      <w:r w:rsidRPr="00B37733">
        <w:rPr>
          <w:rFonts w:eastAsiaTheme="minorHAnsi"/>
          <w:szCs w:val="20"/>
        </w:rPr>
        <w:t>1.3</w:t>
      </w:r>
      <w:r>
        <w:rPr>
          <w:rFonts w:eastAsiaTheme="minorHAnsi"/>
          <w:szCs w:val="20"/>
        </w:rPr>
        <w:t>6</w:t>
      </w:r>
      <w:r w:rsidRPr="00B37733">
        <w:rPr>
          <w:rFonts w:eastAsiaTheme="minorHAnsi"/>
          <w:szCs w:val="20"/>
        </w:rPr>
        <w:t xml:space="preserve">. </w:t>
      </w:r>
      <w:r>
        <w:rPr>
          <w:rFonts w:eastAsiaTheme="minorHAnsi"/>
          <w:szCs w:val="20"/>
        </w:rPr>
        <w:t>Número do Livro</w:t>
      </w:r>
      <w:bookmarkEnd w:id="40"/>
    </w:p>
    <w:p w14:paraId="5ACB43D4" w14:textId="77777777" w:rsidR="00387D57" w:rsidRPr="00387D57" w:rsidRDefault="00387D57" w:rsidP="00387D57">
      <w:pPr>
        <w:ind w:firstLine="708"/>
        <w:jc w:val="both"/>
      </w:pPr>
    </w:p>
    <w:p w14:paraId="1D922484" w14:textId="77777777" w:rsidR="00387D57" w:rsidRDefault="00387D57" w:rsidP="00387D57">
      <w:pPr>
        <w:ind w:firstLine="708"/>
        <w:jc w:val="both"/>
      </w:pPr>
      <w:bookmarkStart w:id="41" w:name="_Hlk73090770"/>
      <w:bookmarkStart w:id="42" w:name="_Hlk69821115"/>
      <w:bookmarkStart w:id="43" w:name="_Hlk77949470"/>
      <w:bookmarkStart w:id="44" w:name="_Hlk75771892"/>
      <w:r w:rsidRPr="00744B8A">
        <w:t>O único controle que o Sped faz é não permitir a transmissão de arquivo com número de livro já existente na base. A decisão sobre qual número utilizar é da empresa</w:t>
      </w:r>
      <w:r>
        <w:t xml:space="preserve"> e não precisa ser sequencial</w:t>
      </w:r>
      <w:r w:rsidRPr="00744B8A">
        <w:t xml:space="preserve">. </w:t>
      </w:r>
    </w:p>
    <w:p w14:paraId="43557FEA" w14:textId="77777777" w:rsidR="00387D57" w:rsidRDefault="00387D57" w:rsidP="00387D57">
      <w:pPr>
        <w:ind w:firstLine="708"/>
        <w:jc w:val="both"/>
      </w:pPr>
    </w:p>
    <w:p w14:paraId="42F61061" w14:textId="0A8FA264" w:rsidR="00387D57" w:rsidRPr="00744B8A" w:rsidRDefault="00387D57" w:rsidP="00387D57">
      <w:pPr>
        <w:ind w:firstLine="708"/>
        <w:jc w:val="both"/>
      </w:pPr>
      <w:r w:rsidRPr="00744B8A">
        <w:t>Os números de livro eram importantes quando os livros contábeis eram físicos. Hoje, são arquivos digitais, cujo controle é feito pelo HASHCODE.</w:t>
      </w:r>
      <w:bookmarkEnd w:id="41"/>
      <w:r w:rsidRPr="00744B8A">
        <w:t xml:space="preserve"> </w:t>
      </w:r>
      <w:bookmarkEnd w:id="42"/>
      <w:r w:rsidRPr="00744B8A">
        <w:t>Portanto, não há necessidade de alterar número de livros já transmitidos e autenticados.</w:t>
      </w:r>
    </w:p>
    <w:p w14:paraId="2A9E647C" w14:textId="77777777" w:rsidR="00387D57" w:rsidRDefault="00387D57" w:rsidP="00387D57">
      <w:pPr>
        <w:ind w:firstLine="708"/>
        <w:jc w:val="both"/>
      </w:pPr>
      <w:bookmarkStart w:id="45" w:name="_Hlk78202937"/>
      <w:bookmarkEnd w:id="43"/>
    </w:p>
    <w:p w14:paraId="515D52DA" w14:textId="77777777" w:rsidR="00387D57" w:rsidRDefault="00387D57" w:rsidP="00387D57">
      <w:pPr>
        <w:ind w:firstLine="708"/>
        <w:jc w:val="both"/>
      </w:pPr>
      <w:r>
        <w:t>Caso ocorra uma mensagem de erro, no momento da transmissão, que</w:t>
      </w:r>
      <w:r w:rsidRPr="00744B8A">
        <w:t xml:space="preserve"> existe uma outra ECD na base de dados do Sped, que não é a ECD a ser substituída, com o número de ordem (Campo 3 do registro I030) igual a ECD que está tentando transmitir</w:t>
      </w:r>
      <w:r>
        <w:t>, v</w:t>
      </w:r>
      <w:r w:rsidRPr="00744B8A">
        <w:t xml:space="preserve">erifique, via ReceitanetBX ou pelo link: </w:t>
      </w:r>
    </w:p>
    <w:p w14:paraId="5510878D" w14:textId="77777777" w:rsidR="00387D57" w:rsidRDefault="00387D57" w:rsidP="00387D57">
      <w:pPr>
        <w:jc w:val="both"/>
      </w:pPr>
    </w:p>
    <w:p w14:paraId="3238B21E" w14:textId="49D05415" w:rsidR="00387D57" w:rsidRPr="00744B8A" w:rsidRDefault="00000000" w:rsidP="00387D57">
      <w:pPr>
        <w:jc w:val="both"/>
      </w:pPr>
      <w:hyperlink r:id="rId40" w:history="1">
        <w:r w:rsidR="00387D57" w:rsidRPr="007E1FBA">
          <w:rPr>
            <w:rStyle w:val="Hyperlink"/>
          </w:rPr>
          <w:t>http://www.sped.fazenda.gov.br/appConsultaSituacaoContabil/ConsultaSituacao/CNPJAno</w:t>
        </w:r>
      </w:hyperlink>
      <w:r w:rsidR="00387D57">
        <w:t xml:space="preserve"> - </w:t>
      </w:r>
      <w:r w:rsidR="00387D57" w:rsidRPr="00744B8A">
        <w:t>todas as ECD já transmitidas por ano (</w:t>
      </w:r>
      <w:r w:rsidR="00387D57" w:rsidRPr="00744B8A">
        <w:rPr>
          <w:b/>
          <w:bCs/>
        </w:rPr>
        <w:t>TODOS OS ANOS ANTERIORES</w:t>
      </w:r>
      <w:r w:rsidR="00387D57" w:rsidRPr="00744B8A">
        <w:t>) e seus respectivos números de ordem.</w:t>
      </w:r>
    </w:p>
    <w:bookmarkEnd w:id="44"/>
    <w:bookmarkEnd w:id="45"/>
    <w:p w14:paraId="3F6F77FB" w14:textId="52B5AA35" w:rsidR="00387D57" w:rsidRDefault="00540F10" w:rsidP="00387D57">
      <w:pPr>
        <w:pStyle w:val="Ttulo2"/>
        <w:rPr>
          <w:rFonts w:eastAsiaTheme="minorHAnsi"/>
          <w:szCs w:val="20"/>
        </w:rPr>
      </w:pPr>
      <w:r>
        <w:rPr>
          <w:szCs w:val="20"/>
        </w:rPr>
        <w:br w:type="page"/>
      </w:r>
      <w:bookmarkStart w:id="46" w:name="_Toc121118484"/>
      <w:r w:rsidR="00387D57" w:rsidRPr="00B37733">
        <w:rPr>
          <w:rFonts w:eastAsiaTheme="minorHAnsi"/>
          <w:szCs w:val="20"/>
        </w:rPr>
        <w:lastRenderedPageBreak/>
        <w:t>1.3</w:t>
      </w:r>
      <w:r w:rsidR="00387D57">
        <w:rPr>
          <w:rFonts w:eastAsiaTheme="minorHAnsi"/>
          <w:szCs w:val="20"/>
        </w:rPr>
        <w:t>7</w:t>
      </w:r>
      <w:r w:rsidR="00387D57" w:rsidRPr="00B37733">
        <w:rPr>
          <w:rFonts w:eastAsiaTheme="minorHAnsi"/>
          <w:szCs w:val="20"/>
        </w:rPr>
        <w:t xml:space="preserve">. </w:t>
      </w:r>
      <w:r w:rsidR="00387D57">
        <w:rPr>
          <w:rFonts w:eastAsiaTheme="minorHAnsi"/>
          <w:szCs w:val="20"/>
        </w:rPr>
        <w:t>Contas de Natureza Diferente e Códigos Iguais</w:t>
      </w:r>
      <w:bookmarkEnd w:id="46"/>
    </w:p>
    <w:p w14:paraId="1E4F9989" w14:textId="6EC1CDEC" w:rsidR="00387D57" w:rsidRDefault="00387D57" w:rsidP="00387D57">
      <w:pPr>
        <w:rPr>
          <w:lang w:eastAsia="pt-BR"/>
        </w:rPr>
      </w:pPr>
    </w:p>
    <w:p w14:paraId="14ADFB76" w14:textId="0098925A" w:rsidR="00387D57" w:rsidRDefault="00387D57" w:rsidP="00387D57">
      <w:pPr>
        <w:ind w:firstLine="708"/>
        <w:jc w:val="both"/>
      </w:pPr>
      <w:bookmarkStart w:id="47" w:name="_Hlk106196210"/>
      <w:bookmarkStart w:id="48" w:name="_Hlk73105127"/>
      <w:r>
        <w:t>As regras contábeis devem ser sempre cumpridas:</w:t>
      </w:r>
    </w:p>
    <w:p w14:paraId="71949742" w14:textId="77777777" w:rsidR="00387D57" w:rsidRPr="00387D57" w:rsidRDefault="00387D57" w:rsidP="00387D57">
      <w:pPr>
        <w:ind w:firstLine="708"/>
        <w:jc w:val="both"/>
      </w:pPr>
    </w:p>
    <w:p w14:paraId="6C7BC46C" w14:textId="77777777" w:rsidR="00387D57" w:rsidRDefault="00387D57" w:rsidP="00387D57">
      <w:pPr>
        <w:ind w:firstLine="708"/>
        <w:jc w:val="both"/>
      </w:pPr>
      <w:r>
        <w:t xml:space="preserve">Saldo Final da Conta/Centro de Custos no Período Imediatamente Anterior = </w:t>
      </w:r>
    </w:p>
    <w:p w14:paraId="632B5067" w14:textId="77777777" w:rsidR="00387D57" w:rsidRDefault="00387D57" w:rsidP="00387D57">
      <w:pPr>
        <w:ind w:firstLine="708"/>
        <w:jc w:val="both"/>
      </w:pPr>
      <w:r>
        <w:t>Saldo Inicial da Conta/Centro de Custos no Período Atual</w:t>
      </w:r>
    </w:p>
    <w:p w14:paraId="0FB87249" w14:textId="77777777" w:rsidR="00387D57" w:rsidRDefault="00387D57" w:rsidP="00387D57">
      <w:pPr>
        <w:ind w:firstLine="708"/>
        <w:jc w:val="both"/>
      </w:pPr>
    </w:p>
    <w:p w14:paraId="32051F74" w14:textId="77777777" w:rsidR="00387D57" w:rsidRDefault="00387D57" w:rsidP="00387D57">
      <w:pPr>
        <w:ind w:firstLine="708"/>
        <w:jc w:val="both"/>
      </w:pPr>
      <w:r>
        <w:t>Total de Saldos Iniciais Credores = Total de Saldos Iniciais Devedores</w:t>
      </w:r>
    </w:p>
    <w:p w14:paraId="0994832E" w14:textId="77777777" w:rsidR="00387D57" w:rsidRDefault="00387D57" w:rsidP="00387D57">
      <w:pPr>
        <w:ind w:firstLine="708"/>
        <w:jc w:val="both"/>
      </w:pPr>
    </w:p>
    <w:p w14:paraId="21792D9E" w14:textId="77777777" w:rsidR="00387D57" w:rsidRDefault="00387D57" w:rsidP="00387D57">
      <w:pPr>
        <w:ind w:firstLine="708"/>
        <w:jc w:val="both"/>
      </w:pPr>
      <w:r>
        <w:t>Total de Saldos Finais Credores = Total de Saldos Finais Devedores</w:t>
      </w:r>
    </w:p>
    <w:bookmarkEnd w:id="47"/>
    <w:p w14:paraId="40D7B8D3" w14:textId="77777777" w:rsidR="00387D57" w:rsidRDefault="00387D57" w:rsidP="00387D57">
      <w:pPr>
        <w:ind w:firstLine="708"/>
        <w:jc w:val="both"/>
      </w:pPr>
    </w:p>
    <w:p w14:paraId="2EDA59DC" w14:textId="77777777" w:rsidR="00387D57" w:rsidRPr="00744B8A" w:rsidRDefault="00387D57" w:rsidP="00387D57">
      <w:pPr>
        <w:ind w:firstLine="708"/>
        <w:jc w:val="both"/>
      </w:pPr>
      <w:bookmarkStart w:id="49" w:name="_Hlk106196233"/>
      <w:r w:rsidRPr="00744B8A">
        <w:t>Se houve mudança de plano de contas e foram mantidos os códigos de algumas contas, elas devem ter a mesma natureza. Não é possível mudar natureza da conta de mesmo código de um período para outro.</w:t>
      </w:r>
    </w:p>
    <w:p w14:paraId="7644E7A6" w14:textId="77777777" w:rsidR="00387D57" w:rsidRDefault="00387D57" w:rsidP="00387D57">
      <w:pPr>
        <w:ind w:firstLine="708"/>
        <w:jc w:val="both"/>
      </w:pPr>
    </w:p>
    <w:p w14:paraId="09B61348" w14:textId="61C24E5B" w:rsidR="00387D57" w:rsidRPr="00744B8A" w:rsidRDefault="00387D57" w:rsidP="00387D57">
      <w:pPr>
        <w:ind w:firstLine="708"/>
        <w:jc w:val="both"/>
      </w:pPr>
      <w:r w:rsidRPr="00744B8A">
        <w:t>Se não houve mudança de plano de contas, não pode mudar a natureza das contas de um ano para outro.</w:t>
      </w:r>
    </w:p>
    <w:p w14:paraId="596E7993" w14:textId="77777777" w:rsidR="00387D57" w:rsidRDefault="00387D57" w:rsidP="00387D57">
      <w:pPr>
        <w:jc w:val="both"/>
      </w:pPr>
    </w:p>
    <w:p w14:paraId="290E7A23" w14:textId="1770B222" w:rsidR="00387D57" w:rsidRPr="00744B8A" w:rsidRDefault="00387D57" w:rsidP="00387D57">
      <w:pPr>
        <w:ind w:firstLine="708"/>
        <w:jc w:val="both"/>
      </w:pPr>
      <w:r w:rsidRPr="00744B8A">
        <w:t>Se o código de conta é o mesmo no plano velho e no plano novo, não há I157, pois a conta não foi alterada.</w:t>
      </w:r>
    </w:p>
    <w:p w14:paraId="317942DD" w14:textId="77777777" w:rsidR="00387D57" w:rsidRDefault="00387D57" w:rsidP="00387D57">
      <w:pPr>
        <w:ind w:firstLine="708"/>
        <w:jc w:val="both"/>
      </w:pPr>
    </w:p>
    <w:p w14:paraId="2B706769" w14:textId="7E3AD138" w:rsidR="00387D57" w:rsidRPr="00744B8A" w:rsidRDefault="00387D57" w:rsidP="00387D57">
      <w:pPr>
        <w:ind w:firstLine="708"/>
        <w:jc w:val="both"/>
      </w:pPr>
      <w:r w:rsidRPr="00744B8A">
        <w:t>Resumindo, se o código da conta é o mesmo de um ano para outro:</w:t>
      </w:r>
    </w:p>
    <w:p w14:paraId="123BE0B1" w14:textId="77777777" w:rsidR="00387D57" w:rsidRDefault="00387D57" w:rsidP="00387D57">
      <w:pPr>
        <w:ind w:firstLine="708"/>
        <w:jc w:val="both"/>
      </w:pPr>
    </w:p>
    <w:p w14:paraId="1E27ACF6" w14:textId="77777777" w:rsidR="00387D57" w:rsidRPr="00744B8A" w:rsidRDefault="00387D57" w:rsidP="00387D57">
      <w:pPr>
        <w:ind w:firstLine="708"/>
        <w:jc w:val="both"/>
      </w:pPr>
      <w:r w:rsidRPr="00744B8A">
        <w:t>1 – O saldo final da conta no período imediatamente anterior deve ser igual ao saldo inicial no período atual.</w:t>
      </w:r>
    </w:p>
    <w:p w14:paraId="732317DB" w14:textId="77777777" w:rsidR="00387D57" w:rsidRDefault="00387D57" w:rsidP="00387D57">
      <w:pPr>
        <w:ind w:firstLine="708"/>
        <w:jc w:val="both"/>
      </w:pPr>
    </w:p>
    <w:p w14:paraId="24571922" w14:textId="77777777" w:rsidR="00387D57" w:rsidRPr="00744B8A" w:rsidRDefault="00387D57" w:rsidP="00387D57">
      <w:pPr>
        <w:ind w:firstLine="708"/>
        <w:jc w:val="both"/>
      </w:pPr>
      <w:r w:rsidRPr="00744B8A">
        <w:t>2 – A natureza da conta deve ser a mesma, pois a conta é a mesma (mesmo código). Mudar a descrição da conta é irrelevante, pois o controle é sempre pelo código da conta.</w:t>
      </w:r>
    </w:p>
    <w:p w14:paraId="3C6BE878" w14:textId="77777777" w:rsidR="00387D57" w:rsidRDefault="00387D57" w:rsidP="00387D57">
      <w:pPr>
        <w:ind w:firstLine="708"/>
        <w:jc w:val="both"/>
      </w:pPr>
    </w:p>
    <w:p w14:paraId="12C22980" w14:textId="77777777" w:rsidR="00387D57" w:rsidRPr="00744B8A" w:rsidRDefault="00387D57" w:rsidP="00387D57">
      <w:pPr>
        <w:ind w:firstLine="708"/>
        <w:jc w:val="both"/>
      </w:pPr>
      <w:r w:rsidRPr="00744B8A">
        <w:t>3 – Não pode haver registro I157 filho, no caso de mudança de plano de contas, pois esta conta em particular não mudou o código.</w:t>
      </w:r>
    </w:p>
    <w:p w14:paraId="540CE152" w14:textId="6AC6F182" w:rsidR="00387D57" w:rsidRDefault="00387D57" w:rsidP="00387D57">
      <w:pPr>
        <w:pStyle w:val="Ttulo2"/>
        <w:rPr>
          <w:rFonts w:eastAsiaTheme="minorHAnsi"/>
          <w:szCs w:val="20"/>
        </w:rPr>
      </w:pPr>
      <w:bookmarkStart w:id="50" w:name="_Toc121118485"/>
      <w:bookmarkEnd w:id="48"/>
      <w:bookmarkEnd w:id="49"/>
      <w:r w:rsidRPr="00B37733">
        <w:rPr>
          <w:rFonts w:eastAsiaTheme="minorHAnsi"/>
          <w:szCs w:val="20"/>
        </w:rPr>
        <w:t>1.3</w:t>
      </w:r>
      <w:r>
        <w:rPr>
          <w:rFonts w:eastAsiaTheme="minorHAnsi"/>
          <w:szCs w:val="20"/>
        </w:rPr>
        <w:t>8</w:t>
      </w:r>
      <w:r w:rsidRPr="00B37733">
        <w:rPr>
          <w:rFonts w:eastAsiaTheme="minorHAnsi"/>
          <w:szCs w:val="20"/>
        </w:rPr>
        <w:t xml:space="preserve">. </w:t>
      </w:r>
      <w:r>
        <w:rPr>
          <w:rFonts w:eastAsiaTheme="minorHAnsi"/>
          <w:szCs w:val="20"/>
        </w:rPr>
        <w:t>Modelo de Termo de Verificação para Fins de Substituição da ECD</w:t>
      </w:r>
      <w:bookmarkEnd w:id="50"/>
    </w:p>
    <w:p w14:paraId="546C02CF" w14:textId="325AA9B5" w:rsidR="00540F10" w:rsidRDefault="00540F10" w:rsidP="00387D57">
      <w:pPr>
        <w:overflowPunct/>
        <w:spacing w:line="240" w:lineRule="auto"/>
        <w:jc w:val="both"/>
        <w:rPr>
          <w:szCs w:val="20"/>
        </w:rPr>
      </w:pPr>
    </w:p>
    <w:p w14:paraId="67FDC236" w14:textId="77777777" w:rsidR="00387D57" w:rsidRPr="00744B8A" w:rsidRDefault="00387D57" w:rsidP="00387D57">
      <w:pPr>
        <w:ind w:firstLine="708"/>
      </w:pPr>
      <w:r w:rsidRPr="00744B8A">
        <w:t>Abaixo, segue um modelo de Termo de Verificação para Fins de Substituição da ECD:</w:t>
      </w:r>
    </w:p>
    <w:p w14:paraId="4B702256" w14:textId="77777777" w:rsidR="00387D57" w:rsidRDefault="00387D57" w:rsidP="00387D57"/>
    <w:p w14:paraId="0D108FBA" w14:textId="41B803A2" w:rsidR="00387D57" w:rsidRPr="00744B8A" w:rsidRDefault="00387D57" w:rsidP="00387D57">
      <w:r w:rsidRPr="00744B8A">
        <w:t>TERMO DE VERIFICAÇÃO PARA FINS DE SUBSTITUIÇÃO DA ECD</w:t>
      </w:r>
    </w:p>
    <w:p w14:paraId="7F6B1245" w14:textId="77777777" w:rsidR="00387D57" w:rsidRDefault="00387D57" w:rsidP="00387D57"/>
    <w:p w14:paraId="4F667A95" w14:textId="051E8899" w:rsidR="00387D57" w:rsidRPr="00744B8A" w:rsidRDefault="00387D57" w:rsidP="00387D57">
      <w:r w:rsidRPr="00744B8A">
        <w:t xml:space="preserve">Identificação da escrituração a ser substituída: </w:t>
      </w:r>
    </w:p>
    <w:p w14:paraId="27B91102" w14:textId="77777777" w:rsidR="00387D57" w:rsidRDefault="00387D57" w:rsidP="00387D57">
      <w:bookmarkStart w:id="51" w:name="_Hlk77260317"/>
    </w:p>
    <w:p w14:paraId="29797FD2" w14:textId="395754F7" w:rsidR="00387D57" w:rsidRPr="00744B8A" w:rsidRDefault="00387D57" w:rsidP="00387D57">
      <w:r w:rsidRPr="00744B8A">
        <w:t xml:space="preserve">Titular da escrituração: </w:t>
      </w:r>
      <w:r>
        <w:t>EMPRESA</w:t>
      </w:r>
      <w:r w:rsidRPr="00744B8A">
        <w:t xml:space="preserve"> XYZW   </w:t>
      </w:r>
    </w:p>
    <w:p w14:paraId="0E9184FB" w14:textId="77777777" w:rsidR="00387D57" w:rsidRDefault="00387D57" w:rsidP="00387D57"/>
    <w:p w14:paraId="35295F06" w14:textId="666367C9" w:rsidR="00387D57" w:rsidRPr="00744B8A" w:rsidRDefault="00387D57" w:rsidP="00387D57">
      <w:r w:rsidRPr="00744B8A">
        <w:t xml:space="preserve">CNPJ: 11.111.111/0001-91 </w:t>
      </w:r>
    </w:p>
    <w:p w14:paraId="4F6C3448" w14:textId="77777777" w:rsidR="00387D57" w:rsidRDefault="00387D57" w:rsidP="00387D57"/>
    <w:p w14:paraId="0F2F4AD1" w14:textId="7FA7476E" w:rsidR="00387D57" w:rsidRPr="00744B8A" w:rsidRDefault="00387D57" w:rsidP="00387D57">
      <w:r w:rsidRPr="00744B8A">
        <w:t>NIRE: 1111111111</w:t>
      </w:r>
    </w:p>
    <w:p w14:paraId="6F949D46" w14:textId="77777777" w:rsidR="00387D57" w:rsidRDefault="00387D57" w:rsidP="00387D57"/>
    <w:p w14:paraId="2455DB0A" w14:textId="49A8E637" w:rsidR="00387D57" w:rsidRPr="00744B8A" w:rsidRDefault="00387D57" w:rsidP="00387D57">
      <w:r w:rsidRPr="00744B8A">
        <w:t xml:space="preserve">DENOMINAÇÃO DO LIVRO: LIVRO DIÁRIO GERAL </w:t>
      </w:r>
    </w:p>
    <w:p w14:paraId="6649A138" w14:textId="77777777" w:rsidR="00387D57" w:rsidRDefault="00387D57" w:rsidP="00387D57"/>
    <w:p w14:paraId="0CC0E16F" w14:textId="336289B5" w:rsidR="00387D57" w:rsidRPr="00744B8A" w:rsidRDefault="00387D57" w:rsidP="00387D57">
      <w:r w:rsidRPr="00744B8A">
        <w:t xml:space="preserve">TIPO: G </w:t>
      </w:r>
    </w:p>
    <w:p w14:paraId="67074513" w14:textId="77777777" w:rsidR="00387D57" w:rsidRDefault="00387D57" w:rsidP="00387D57"/>
    <w:p w14:paraId="5E9507C9" w14:textId="31BAD196" w:rsidR="00387D57" w:rsidRPr="00744B8A" w:rsidRDefault="00387D57" w:rsidP="00387D57">
      <w:r w:rsidRPr="00744B8A">
        <w:t xml:space="preserve">NÚMERO: 14 </w:t>
      </w:r>
    </w:p>
    <w:p w14:paraId="06EE4826" w14:textId="77777777" w:rsidR="00387D57" w:rsidRDefault="00387D57" w:rsidP="00387D57"/>
    <w:p w14:paraId="16588729" w14:textId="1CF1E516" w:rsidR="00387D57" w:rsidRPr="00744B8A" w:rsidRDefault="00387D57" w:rsidP="00387D57">
      <w:r w:rsidRPr="00744B8A">
        <w:t xml:space="preserve">PERÍODO: 01.01.2018 A 31.12.2018 </w:t>
      </w:r>
    </w:p>
    <w:p w14:paraId="4113E88B" w14:textId="77777777" w:rsidR="00387D57" w:rsidRDefault="00387D57" w:rsidP="00387D57"/>
    <w:p w14:paraId="5D45DAE7" w14:textId="7E529465" w:rsidR="00387D57" w:rsidRPr="00744B8A" w:rsidRDefault="00387D57" w:rsidP="00387D57">
      <w:r w:rsidRPr="00744B8A">
        <w:t xml:space="preserve">HASH DO LIVRO: 10 20 30 40 50 60 70 80 90 00 10 20 30 40 A1 B2 C3 D4 E5 F6 </w:t>
      </w:r>
    </w:p>
    <w:bookmarkEnd w:id="51"/>
    <w:p w14:paraId="57D6E124" w14:textId="77777777" w:rsidR="00387D57" w:rsidRDefault="00387D57" w:rsidP="00387D57"/>
    <w:p w14:paraId="1FB8C4FA" w14:textId="77777777" w:rsidR="00387D57" w:rsidRDefault="00387D57" w:rsidP="00387D57"/>
    <w:p w14:paraId="7F866AE9" w14:textId="77777777" w:rsidR="00387D57" w:rsidRDefault="00387D57" w:rsidP="00387D57"/>
    <w:p w14:paraId="5BEBB3CC" w14:textId="0E697A53" w:rsidR="00387D57" w:rsidRPr="00744B8A" w:rsidRDefault="00387D57" w:rsidP="00387D57">
      <w:r w:rsidRPr="00744B8A">
        <w:lastRenderedPageBreak/>
        <w:t xml:space="preserve">Descrição pormenorizada dos erros: </w:t>
      </w:r>
    </w:p>
    <w:p w14:paraId="7C5D77D1" w14:textId="77777777" w:rsidR="00387D57" w:rsidRPr="00744B8A" w:rsidRDefault="00387D57" w:rsidP="00387D57">
      <w:r w:rsidRPr="00744B8A">
        <w:t xml:space="preserve">Em exame da escrituração acima identificada foram constatados os erros abaixo discriminados, cuja correção não é possível ser efetuada por lançamentos extemporâneos: </w:t>
      </w:r>
    </w:p>
    <w:p w14:paraId="28CA7D8B" w14:textId="77777777" w:rsidR="00387D57" w:rsidRPr="00744B8A" w:rsidRDefault="00387D57" w:rsidP="00387D57">
      <w:r w:rsidRPr="00744B8A">
        <w:t xml:space="preserve"> </w:t>
      </w:r>
    </w:p>
    <w:p w14:paraId="7B3F17A2" w14:textId="77777777" w:rsidR="00387D57" w:rsidRPr="00744B8A" w:rsidRDefault="00387D57" w:rsidP="00387D57">
      <w:r w:rsidRPr="00744B8A">
        <w:t xml:space="preserve">No balanço levantado em 31.12.2016, os valores dos saldos do final do período na demonstração do resultado do exercício (registro J150) estão multiplicados por 100, em virtude da omissão da vírgula. </w:t>
      </w:r>
    </w:p>
    <w:p w14:paraId="3E7A8F66" w14:textId="77777777" w:rsidR="00387D57" w:rsidRPr="00744B8A" w:rsidRDefault="00387D57" w:rsidP="00387D57">
      <w:r w:rsidRPr="00744B8A">
        <w:t xml:space="preserve">Identificação dos registros a serem substituídos: </w:t>
      </w:r>
    </w:p>
    <w:p w14:paraId="7EDC051B" w14:textId="77777777" w:rsidR="00387D57" w:rsidRPr="00744B8A" w:rsidRDefault="00387D57" w:rsidP="00387D57">
      <w:r w:rsidRPr="00744B8A">
        <w:t xml:space="preserve">Linha 1.255: |J150|4|1|RECEITAS|6874822|P|0|P| </w:t>
      </w:r>
    </w:p>
    <w:p w14:paraId="59BCE0D5" w14:textId="77777777" w:rsidR="00387D57" w:rsidRPr="00744B8A" w:rsidRDefault="00387D57" w:rsidP="00387D57">
      <w:r w:rsidRPr="00744B8A">
        <w:t xml:space="preserve">Linha 1.256: |J150|4.1|2|RECEITAS OPERACIONAIS|6874822|P|0|P| </w:t>
      </w:r>
    </w:p>
    <w:p w14:paraId="3E0A2751" w14:textId="77777777" w:rsidR="00387D57" w:rsidRPr="00744B8A" w:rsidRDefault="00387D57" w:rsidP="00387D57">
      <w:r w:rsidRPr="00744B8A">
        <w:t xml:space="preserve">Linha 1.257: |J150|4.1.1|3|RECEITAS OPERACIONAIS|6871297|P|0|P| </w:t>
      </w:r>
    </w:p>
    <w:p w14:paraId="26932365" w14:textId="77777777" w:rsidR="00387D57" w:rsidRPr="00744B8A" w:rsidRDefault="00387D57" w:rsidP="00387D57">
      <w:r w:rsidRPr="00744B8A">
        <w:t xml:space="preserve">Linha 1.258: |J150|4.1.1.02|4|RECEITA BRUTA DE SERVICOS |6871297|R|0|R| </w:t>
      </w:r>
    </w:p>
    <w:p w14:paraId="75C1B2C7" w14:textId="77777777" w:rsidR="00387D57" w:rsidRPr="00744B8A" w:rsidRDefault="00387D57" w:rsidP="00387D57">
      <w:r w:rsidRPr="00744B8A">
        <w:t xml:space="preserve">Linha 1.259: |J150|4.1.2|3|RECEITAS FINANCEIRAS|3525|P|0|P| </w:t>
      </w:r>
    </w:p>
    <w:p w14:paraId="22F47B60" w14:textId="77777777" w:rsidR="00387D57" w:rsidRPr="00744B8A" w:rsidRDefault="00387D57" w:rsidP="00387D57">
      <w:r w:rsidRPr="00744B8A">
        <w:t xml:space="preserve">Linha 1.260: |J150|4.1.2.01|4|RECEITAS FINANCEIRAS|3525|R|0|R| </w:t>
      </w:r>
    </w:p>
    <w:p w14:paraId="182DC7C0" w14:textId="77777777" w:rsidR="00387D57" w:rsidRPr="00744B8A" w:rsidRDefault="00387D57" w:rsidP="00387D57">
      <w:r w:rsidRPr="00744B8A">
        <w:t xml:space="preserve">Linha 1.261: |J150|3|1|DESPESAS/CUSTO|1786653|N|0|N| </w:t>
      </w:r>
    </w:p>
    <w:p w14:paraId="2F54DB3B" w14:textId="77777777" w:rsidR="00387D57" w:rsidRPr="00744B8A" w:rsidRDefault="00387D57" w:rsidP="00387D57">
      <w:r w:rsidRPr="00744B8A">
        <w:t xml:space="preserve">Linha 1.262: |J150|3.1|2|CUSTOS OPERACIONAIS |1786653|N|0|N| </w:t>
      </w:r>
    </w:p>
    <w:p w14:paraId="656B2F0A" w14:textId="77777777" w:rsidR="00387D57" w:rsidRPr="00744B8A" w:rsidRDefault="00387D57" w:rsidP="00387D57">
      <w:r w:rsidRPr="00744B8A">
        <w:t xml:space="preserve">Linha 1.263: |J150|3.1.1|3|CUSTO DOS SERVICOS|1786653|N|0|N| </w:t>
      </w:r>
    </w:p>
    <w:p w14:paraId="5BF86CD8" w14:textId="77777777" w:rsidR="00387D57" w:rsidRPr="00744B8A" w:rsidRDefault="00387D57" w:rsidP="00387D57">
      <w:r w:rsidRPr="00744B8A">
        <w:t xml:space="preserve">Linha 1.264: |J150|3.1.1.01|4|IMPOSTOS S/VENDAS E SERVICOS|572859|D|0|D| </w:t>
      </w:r>
    </w:p>
    <w:p w14:paraId="64748EFB" w14:textId="77777777" w:rsidR="00387D57" w:rsidRPr="00744B8A" w:rsidRDefault="00387D57" w:rsidP="00387D57">
      <w:r w:rsidRPr="00744B8A">
        <w:t xml:space="preserve">Linha 1.265: |J150|3.1.1.05|4|DESPESAS ADMINISTRATIVAS|219727|D|0|D| </w:t>
      </w:r>
    </w:p>
    <w:p w14:paraId="669E1E54" w14:textId="77777777" w:rsidR="00387D57" w:rsidRPr="00744B8A" w:rsidRDefault="00387D57" w:rsidP="00387D57">
      <w:r w:rsidRPr="00744B8A">
        <w:t xml:space="preserve">Linha 1.266: |J150|3.1.1.10|4|DESPESAS COM PESSOAL|44784|D|0|D| </w:t>
      </w:r>
    </w:p>
    <w:p w14:paraId="5AFE72FA" w14:textId="77777777" w:rsidR="00387D57" w:rsidRPr="00744B8A" w:rsidRDefault="00387D57" w:rsidP="00387D57">
      <w:r w:rsidRPr="00744B8A">
        <w:t xml:space="preserve">Linha 1.267: |J150|3.1.1.20|4|DESPESAS FINANCEIRAS|147|D|0|D| </w:t>
      </w:r>
    </w:p>
    <w:p w14:paraId="6E8DC153" w14:textId="77777777" w:rsidR="00387D57" w:rsidRPr="00744B8A" w:rsidRDefault="00387D57" w:rsidP="00387D57">
      <w:r w:rsidRPr="00744B8A">
        <w:t xml:space="preserve">Linha 1.268: |J150|3.1.1.70|4|PROVISOES |531527|D|0|D| </w:t>
      </w:r>
    </w:p>
    <w:p w14:paraId="4F3E8B8E" w14:textId="77777777" w:rsidR="00387D57" w:rsidRPr="00744B8A" w:rsidRDefault="00387D57" w:rsidP="00387D57">
      <w:r w:rsidRPr="00744B8A">
        <w:t xml:space="preserve">Linha 1.269: |J150|2.4.1.10|1|RESULTADO DO EXERCICIO|5088169|P|0|P| </w:t>
      </w:r>
    </w:p>
    <w:p w14:paraId="2D7CB0E9" w14:textId="77777777" w:rsidR="00387D57" w:rsidRPr="00744B8A" w:rsidRDefault="00387D57" w:rsidP="00387D57">
      <w:r w:rsidRPr="00744B8A">
        <w:t xml:space="preserve">Destacamos que a empresa não foi auditada por auditor independente. </w:t>
      </w:r>
    </w:p>
    <w:p w14:paraId="239BAAD2" w14:textId="77777777" w:rsidR="00387D57" w:rsidRPr="00744B8A" w:rsidRDefault="00387D57" w:rsidP="00387D57">
      <w:r w:rsidRPr="00744B8A">
        <w:t>Autorizo o Conselho Federal de Contabilidade (CFC) a acessar as informações deste Termo.</w:t>
      </w:r>
    </w:p>
    <w:p w14:paraId="25F4FB67" w14:textId="77777777" w:rsidR="00387D57" w:rsidRPr="00744B8A" w:rsidRDefault="00387D57" w:rsidP="00387D57">
      <w:r w:rsidRPr="00744B8A">
        <w:t xml:space="preserve">______________________________ </w:t>
      </w:r>
      <w:r w:rsidRPr="00744B8A">
        <w:tab/>
        <w:t xml:space="preserve"> </w:t>
      </w:r>
      <w:r w:rsidRPr="00744B8A">
        <w:tab/>
      </w:r>
    </w:p>
    <w:p w14:paraId="425D7256" w14:textId="77777777" w:rsidR="00387D57" w:rsidRPr="00744B8A" w:rsidRDefault="00387D57" w:rsidP="00387D57">
      <w:r w:rsidRPr="00744B8A">
        <w:t xml:space="preserve">Profissional Contábil - CRC XXXX </w:t>
      </w:r>
      <w:r w:rsidRPr="00744B8A">
        <w:tab/>
        <w:t xml:space="preserve"> </w:t>
      </w:r>
    </w:p>
    <w:p w14:paraId="437E357C" w14:textId="77777777" w:rsidR="00387D57" w:rsidRDefault="00387D57">
      <w:pPr>
        <w:pStyle w:val="Ttulo1"/>
        <w:rPr>
          <w:szCs w:val="20"/>
        </w:rPr>
      </w:pPr>
      <w:r>
        <w:rPr>
          <w:szCs w:val="20"/>
        </w:rPr>
        <w:br w:type="page"/>
      </w:r>
    </w:p>
    <w:p w14:paraId="74F35306" w14:textId="64D7BD18" w:rsidR="00365AA9" w:rsidRPr="0008180A" w:rsidRDefault="00E36FD5">
      <w:pPr>
        <w:pStyle w:val="Ttulo1"/>
        <w:rPr>
          <w:szCs w:val="20"/>
        </w:rPr>
      </w:pPr>
      <w:bookmarkStart w:id="52" w:name="_Toc121118486"/>
      <w:r w:rsidRPr="0008180A">
        <w:rPr>
          <w:szCs w:val="20"/>
        </w:rPr>
        <w:lastRenderedPageBreak/>
        <w:t xml:space="preserve">Capítulo 2 – </w:t>
      </w:r>
      <w:bookmarkEnd w:id="32"/>
      <w:r w:rsidRPr="0008180A">
        <w:rPr>
          <w:szCs w:val="20"/>
        </w:rPr>
        <w:t>Dados Técnicos para Geração do Arquivo da ECD</w:t>
      </w:r>
      <w:bookmarkEnd w:id="52"/>
    </w:p>
    <w:p w14:paraId="35C50F08" w14:textId="77777777" w:rsidR="00365AA9" w:rsidRPr="0008180A" w:rsidRDefault="00E36FD5">
      <w:pPr>
        <w:pStyle w:val="Ttulo2"/>
        <w:rPr>
          <w:rFonts w:cs="Times New Roman"/>
          <w:szCs w:val="20"/>
        </w:rPr>
      </w:pPr>
      <w:bookmarkStart w:id="53" w:name="_Toc121118487"/>
      <w:r w:rsidRPr="0008180A">
        <w:rPr>
          <w:rFonts w:cs="Times New Roman"/>
          <w:szCs w:val="20"/>
        </w:rPr>
        <w:t>2.1. Introdução</w:t>
      </w:r>
      <w:bookmarkEnd w:id="53"/>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Sped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Sped Contábil, em virtude da funcionalidade de edição de campos.</w:t>
      </w:r>
    </w:p>
    <w:p w14:paraId="14A3E80B" w14:textId="77777777" w:rsidR="00365AA9" w:rsidRPr="0008180A" w:rsidRDefault="00E36FD5">
      <w:pPr>
        <w:pStyle w:val="Ttulo2"/>
        <w:rPr>
          <w:rFonts w:cs="Times New Roman"/>
          <w:szCs w:val="20"/>
        </w:rPr>
      </w:pPr>
      <w:bookmarkStart w:id="54" w:name="_Toc121118488"/>
      <w:r w:rsidRPr="0008180A">
        <w:rPr>
          <w:rFonts w:cs="Times New Roman"/>
          <w:szCs w:val="20"/>
        </w:rPr>
        <w:t>2.2. Características do Arquivo</w:t>
      </w:r>
      <w:bookmarkEnd w:id="54"/>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Sped Contábil deve ser no formato texto, codificado em ASCII - ISO 8859-1 (Latin-1), não sendo aceitos campos compactados (</w:t>
      </w:r>
      <w:r w:rsidRPr="0008180A">
        <w:rPr>
          <w:rFonts w:cs="Times New Roman"/>
          <w:i/>
          <w:szCs w:val="20"/>
        </w:rPr>
        <w:t>packed decimal</w:t>
      </w:r>
      <w:r w:rsidRPr="0008180A">
        <w:rPr>
          <w:rFonts w:cs="Times New Roman"/>
          <w:szCs w:val="20"/>
        </w:rPr>
        <w:t>), zonados, binários, ponto flutuante (</w:t>
      </w:r>
      <w:r w:rsidRPr="0008180A">
        <w:rPr>
          <w:rFonts w:cs="Times New Roman"/>
          <w:i/>
          <w:szCs w:val="20"/>
        </w:rPr>
        <w:t>float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r w:rsidRPr="0008180A">
        <w:rPr>
          <w:rFonts w:cs="Times New Roman"/>
          <w:i/>
          <w:szCs w:val="20"/>
        </w:rPr>
        <w:t>Pipe</w:t>
      </w:r>
      <w:r w:rsidRPr="0008180A">
        <w:rPr>
          <w:rFonts w:cs="Times New Roman"/>
          <w:szCs w:val="20"/>
        </w:rPr>
        <w:t xml:space="preserve"> ou Barra Vertical: caractere 124 da Tabela ASCII). O caractere delimitador "|" (</w:t>
      </w:r>
      <w:r w:rsidRPr="0008180A">
        <w:rPr>
          <w:rFonts w:cs="Times New Roman"/>
          <w:i/>
          <w:szCs w:val="20"/>
        </w:rPr>
        <w:t>Pipe</w:t>
      </w:r>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r w:rsidRPr="0008180A">
        <w:rPr>
          <w:rFonts w:cs="Times New Roman"/>
          <w:i/>
          <w:szCs w:val="20"/>
        </w:rPr>
        <w:t>Pipe)</w:t>
      </w:r>
      <w:r w:rsidRPr="0008180A">
        <w:rPr>
          <w:rFonts w:cs="Times New Roman"/>
          <w:szCs w:val="20"/>
        </w:rPr>
        <w:t>, os caracteres "CR" (</w:t>
      </w:r>
      <w:r w:rsidRPr="0008180A">
        <w:rPr>
          <w:rFonts w:cs="Times New Roman"/>
          <w:i/>
          <w:szCs w:val="20"/>
        </w:rPr>
        <w:t>Carriage Return</w:t>
      </w:r>
      <w:r w:rsidRPr="0008180A">
        <w:rPr>
          <w:rFonts w:cs="Times New Roman"/>
          <w:szCs w:val="20"/>
        </w:rPr>
        <w:t>) e "LF" (</w:t>
      </w:r>
      <w:r w:rsidRPr="0008180A">
        <w:rPr>
          <w:rFonts w:cs="Times New Roman"/>
          <w:i/>
          <w:szCs w:val="20"/>
        </w:rPr>
        <w:t>Line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r w:rsidRPr="0008180A">
        <w:rPr>
          <w:rFonts w:cs="Times New Roman"/>
          <w:i/>
          <w:szCs w:val="20"/>
        </w:rPr>
        <w:t>null</w:t>
      </w:r>
      <w:r w:rsidRPr="0008180A">
        <w:rPr>
          <w:rFonts w:cs="Times New Roman"/>
          <w:szCs w:val="20"/>
        </w:rPr>
        <w:t>) deverá ser imediatamente encerrado com o caractere "|" (</w:t>
      </w:r>
      <w:r w:rsidRPr="0008180A">
        <w:rPr>
          <w:rFonts w:cs="Times New Roman"/>
          <w:i/>
          <w:szCs w:val="20"/>
        </w:rPr>
        <w:t xml:space="preserve">Pipe)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lastRenderedPageBreak/>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55" w:name="_Toc325702818"/>
      <w:bookmarkStart w:id="56" w:name="_Toc121118489"/>
      <w:bookmarkEnd w:id="55"/>
      <w:r w:rsidRPr="0008180A">
        <w:rPr>
          <w:rFonts w:cs="Times New Roman"/>
          <w:szCs w:val="20"/>
        </w:rPr>
        <w:t>2.3. Regras Gerais de Preenchimento</w:t>
      </w:r>
      <w:bookmarkEnd w:id="56"/>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57" w:name="_Toc121118490"/>
      <w:r w:rsidRPr="0008180A">
        <w:rPr>
          <w:rFonts w:cs="Times New Roman"/>
        </w:rPr>
        <w:t>2.3.1. Formato dos Campos</w:t>
      </w:r>
      <w:bookmarkEnd w:id="57"/>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r w:rsidRPr="0008180A">
        <w:rPr>
          <w:rFonts w:cs="Times New Roman"/>
          <w:i/>
          <w:iCs/>
          <w:szCs w:val="20"/>
        </w:rPr>
        <w:t>Pipe</w:t>
      </w:r>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58" w:name="_Toc121118491"/>
      <w:r w:rsidRPr="0008180A">
        <w:rPr>
          <w:rFonts w:cs="Times New Roman"/>
        </w:rPr>
        <w:t>2.3.2. Regras de Preenchimento dos Campos com Conteúdo Alfanumérico (C)</w:t>
      </w:r>
      <w:bookmarkEnd w:id="58"/>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59" w:name="_Toc121118492"/>
      <w:r w:rsidRPr="0008180A">
        <w:rPr>
          <w:rFonts w:cs="Times New Roman"/>
        </w:rPr>
        <w:t>2.3.3. Regras de Preenchimento dos Campos Numéricos (N) com Casas Decimais</w:t>
      </w:r>
      <w:bookmarkEnd w:id="59"/>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(valores monetários, quantidades, percentuais, etc.):</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60" w:name="_Toc121118493"/>
      <w:r w:rsidRPr="0008180A">
        <w:rPr>
          <w:rFonts w:cs="Times New Roman"/>
        </w:rPr>
        <w:t>2.3.4. Regras de Preenchimento de Campos Numéricos (N) que Representam Data</w:t>
      </w:r>
      <w:bookmarkEnd w:id="60"/>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“ddmmaaaa”,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r w:rsidRPr="0008180A">
        <w:rPr>
          <w:rFonts w:cs="Times New Roman"/>
          <w:szCs w:val="20"/>
        </w:rPr>
        <w:t>dd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lastRenderedPageBreak/>
        <w:t>Exemplos (data):</w:t>
      </w:r>
    </w:p>
    <w:p w14:paraId="0394050C" w14:textId="766C4EE0"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01 de Janeiro de </w:t>
      </w:r>
      <w:r w:rsidR="00DD5E87">
        <w:rPr>
          <w:rFonts w:ascii="Times New Roman" w:hAnsi="Times New Roman"/>
          <w:sz w:val="20"/>
          <w:szCs w:val="20"/>
        </w:rPr>
        <w:t>2022</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0101</w:t>
      </w:r>
      <w:r w:rsidR="00DD5E87">
        <w:rPr>
          <w:rFonts w:ascii="Times New Roman" w:hAnsi="Times New Roman"/>
          <w:sz w:val="20"/>
          <w:szCs w:val="20"/>
        </w:rPr>
        <w:t>2022</w:t>
      </w:r>
      <w:r w:rsidRPr="0008180A">
        <w:rPr>
          <w:rFonts w:ascii="Times New Roman" w:hAnsi="Times New Roman"/>
          <w:sz w:val="20"/>
          <w:szCs w:val="20"/>
        </w:rPr>
        <w:t>|</w:t>
      </w:r>
    </w:p>
    <w:p w14:paraId="60925B06" w14:textId="128370D0"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DD5E87">
        <w:rPr>
          <w:rFonts w:ascii="Times New Roman" w:hAnsi="Times New Roman"/>
          <w:sz w:val="20"/>
          <w:szCs w:val="20"/>
        </w:rPr>
        <w:t>2022</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1111</w:t>
      </w:r>
      <w:r w:rsidR="00DD5E87">
        <w:rPr>
          <w:rFonts w:ascii="Times New Roman" w:hAnsi="Times New Roman"/>
          <w:sz w:val="20"/>
          <w:szCs w:val="20"/>
        </w:rPr>
        <w:t>2022</w:t>
      </w:r>
      <w:r w:rsidRPr="0008180A">
        <w:rPr>
          <w:rFonts w:ascii="Times New Roman" w:hAnsi="Times New Roman"/>
          <w:sz w:val="20"/>
          <w:szCs w:val="20"/>
        </w:rPr>
        <w:t>|</w:t>
      </w:r>
    </w:p>
    <w:p w14:paraId="69BAE1D3" w14:textId="1F7FA9DE"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DD5E87">
        <w:rPr>
          <w:rFonts w:ascii="Times New Roman" w:hAnsi="Times New Roman"/>
          <w:sz w:val="20"/>
          <w:szCs w:val="20"/>
        </w:rPr>
        <w:t>2022</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2103</w:t>
      </w:r>
      <w:r w:rsidR="00DD5E87">
        <w:rPr>
          <w:rFonts w:ascii="Times New Roman" w:hAnsi="Times New Roman"/>
          <w:sz w:val="20"/>
          <w:szCs w:val="20"/>
        </w:rPr>
        <w:t>2022</w:t>
      </w:r>
      <w:r w:rsidRPr="0008180A">
        <w:rPr>
          <w:rFonts w:ascii="Times New Roman" w:hAnsi="Times New Roman"/>
          <w:sz w:val="20"/>
          <w:szCs w:val="20"/>
        </w:rPr>
        <w:t>|</w:t>
      </w:r>
    </w:p>
    <w:p w14:paraId="41764407" w14:textId="790CEF11"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4E32F9">
        <w:rPr>
          <w:rFonts w:ascii="Times New Roman" w:hAnsi="Times New Roman"/>
          <w:sz w:val="20"/>
          <w:szCs w:val="20"/>
        </w:rPr>
        <w:t>2</w:t>
      </w:r>
      <w:r w:rsidR="00B50B2F">
        <w:rPr>
          <w:rFonts w:ascii="Times New Roman" w:hAnsi="Times New Roman"/>
          <w:sz w:val="20"/>
          <w:szCs w:val="20"/>
        </w:rPr>
        <w:t>2</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0908</w:t>
      </w:r>
      <w:r w:rsidR="00DD5E87">
        <w:rPr>
          <w:rFonts w:ascii="Times New Roman" w:hAnsi="Times New Roman"/>
          <w:sz w:val="20"/>
          <w:szCs w:val="20"/>
        </w:rPr>
        <w:t>2022</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61" w:name="_Toc121118494"/>
      <w:r w:rsidRPr="0008180A">
        <w:rPr>
          <w:rFonts w:cs="Times New Roman"/>
        </w:rPr>
        <w:t>2.3.5. Regras de Preenchimento de Campos Numéricos (N) que Representam Período</w:t>
      </w:r>
      <w:bookmarkEnd w:id="61"/>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“mmaaaa”,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1D00762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Janeiro de </w:t>
      </w:r>
      <w:r w:rsidR="00DD5E87">
        <w:rPr>
          <w:rFonts w:ascii="Times New Roman" w:hAnsi="Times New Roman"/>
          <w:sz w:val="20"/>
          <w:szCs w:val="20"/>
        </w:rPr>
        <w:t>2022</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01</w:t>
      </w:r>
      <w:r w:rsidR="00DD5E87">
        <w:rPr>
          <w:rFonts w:ascii="Times New Roman" w:hAnsi="Times New Roman"/>
          <w:sz w:val="20"/>
          <w:szCs w:val="20"/>
        </w:rPr>
        <w:t>2022</w:t>
      </w:r>
      <w:r w:rsidRPr="0008180A">
        <w:rPr>
          <w:rFonts w:ascii="Times New Roman" w:hAnsi="Times New Roman"/>
          <w:sz w:val="20"/>
          <w:szCs w:val="20"/>
        </w:rPr>
        <w:t>|</w:t>
      </w:r>
    </w:p>
    <w:p w14:paraId="6607DD60" w14:textId="16D26AAB"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DD5E87">
        <w:rPr>
          <w:rFonts w:ascii="Times New Roman" w:hAnsi="Times New Roman"/>
          <w:sz w:val="20"/>
          <w:szCs w:val="20"/>
        </w:rPr>
        <w:t>2022</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11</w:t>
      </w:r>
      <w:r w:rsidR="00DD5E87">
        <w:rPr>
          <w:rFonts w:ascii="Times New Roman" w:hAnsi="Times New Roman"/>
          <w:sz w:val="20"/>
          <w:szCs w:val="20"/>
        </w:rPr>
        <w:t>2022</w:t>
      </w:r>
      <w:r w:rsidRPr="0008180A">
        <w:rPr>
          <w:rFonts w:ascii="Times New Roman" w:hAnsi="Times New Roman"/>
          <w:sz w:val="20"/>
          <w:szCs w:val="20"/>
        </w:rPr>
        <w:t>|</w:t>
      </w:r>
    </w:p>
    <w:p w14:paraId="56C499F2" w14:textId="0557180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DD5E87">
        <w:rPr>
          <w:rFonts w:ascii="Times New Roman" w:hAnsi="Times New Roman"/>
          <w:sz w:val="20"/>
          <w:szCs w:val="20"/>
        </w:rPr>
        <w:t>2022</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03</w:t>
      </w:r>
      <w:r w:rsidR="00DD5E87">
        <w:rPr>
          <w:rFonts w:ascii="Times New Roman" w:hAnsi="Times New Roman"/>
          <w:sz w:val="20"/>
          <w:szCs w:val="20"/>
        </w:rPr>
        <w:t>2022</w:t>
      </w:r>
      <w:r w:rsidRPr="0008180A">
        <w:rPr>
          <w:rFonts w:ascii="Times New Roman" w:hAnsi="Times New Roman"/>
          <w:sz w:val="20"/>
          <w:szCs w:val="20"/>
        </w:rPr>
        <w:t>|</w:t>
      </w:r>
    </w:p>
    <w:p w14:paraId="4F52AC3C" w14:textId="0DEAE372"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341836">
        <w:rPr>
          <w:rFonts w:ascii="Times New Roman" w:hAnsi="Times New Roman"/>
          <w:sz w:val="20"/>
          <w:szCs w:val="20"/>
        </w:rPr>
        <w:t>2</w:t>
      </w:r>
      <w:r w:rsidR="00DD5E87">
        <w:rPr>
          <w:rFonts w:ascii="Times New Roman" w:hAnsi="Times New Roman"/>
          <w:sz w:val="20"/>
          <w:szCs w:val="20"/>
        </w:rPr>
        <w:t>2</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08</w:t>
      </w:r>
      <w:r w:rsidR="00DD5E87">
        <w:rPr>
          <w:rFonts w:ascii="Times New Roman" w:hAnsi="Times New Roman"/>
          <w:sz w:val="20"/>
          <w:szCs w:val="20"/>
        </w:rPr>
        <w:t>2022</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62" w:name="_Toc325702819"/>
      <w:bookmarkStart w:id="63" w:name="_Toc121118495"/>
      <w:bookmarkEnd w:id="62"/>
      <w:r w:rsidRPr="0008180A">
        <w:rPr>
          <w:rFonts w:cs="Times New Roman"/>
          <w:szCs w:val="20"/>
        </w:rPr>
        <w:t>2.4. Códigos de Identificação</w:t>
      </w:r>
      <w:bookmarkEnd w:id="63"/>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08180A" w:rsidRDefault="00E36FD5">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08180A" w:rsidRDefault="00E36FD5">
            <w:pPr>
              <w:spacing w:line="240" w:lineRule="auto"/>
              <w:rPr>
                <w:rFonts w:cs="Times New Roman"/>
                <w:szCs w:val="20"/>
              </w:rPr>
            </w:pPr>
            <w:r w:rsidRPr="0008180A">
              <w:rPr>
                <w:rFonts w:cs="Times New Roman"/>
                <w:szCs w:val="20"/>
              </w:rPr>
              <w:t>014</w:t>
            </w:r>
          </w:p>
        </w:tc>
      </w:tr>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7EC57DB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79759F76"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000D56DC"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3CAEEDDB"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lastRenderedPageBreak/>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64" w:name="_Toc121118496"/>
      <w:r w:rsidRPr="0008180A">
        <w:rPr>
          <w:rFonts w:cs="Times New Roman"/>
          <w:szCs w:val="20"/>
        </w:rPr>
        <w:t>2.5. Tabelas Externas</w:t>
      </w:r>
      <w:bookmarkEnd w:id="64"/>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65" w:name="_Toc121118497"/>
      <w:r w:rsidRPr="0008180A">
        <w:rPr>
          <w:rFonts w:cs="Times New Roman"/>
          <w:szCs w:val="20"/>
        </w:rPr>
        <w:t>2.6. Tabelas Internas</w:t>
      </w:r>
      <w:bookmarkEnd w:id="65"/>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e estão relacionadas em ato publicado pelo Sped.</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66" w:name="_Toc121118498"/>
      <w:r w:rsidRPr="0008180A">
        <w:rPr>
          <w:rFonts w:cs="Times New Roman"/>
          <w:szCs w:val="20"/>
        </w:rPr>
        <w:t>2.7. Tabelas Intrínsecas ao Campo</w:t>
      </w:r>
      <w:bookmarkEnd w:id="66"/>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67" w:name="_Toc121118499"/>
      <w:r w:rsidRPr="0008180A">
        <w:rPr>
          <w:rFonts w:cs="Times New Roman"/>
          <w:szCs w:val="20"/>
        </w:rPr>
        <w:t>2.8. Tabelas Elaboradas pela Pessoa Jurídica</w:t>
      </w:r>
      <w:bookmarkEnd w:id="67"/>
    </w:p>
    <w:p w14:paraId="7CD9D3EE" w14:textId="77777777" w:rsidR="00365AA9" w:rsidRPr="0008180A" w:rsidRDefault="00365AA9">
      <w:pPr>
        <w:pStyle w:val="Corpodetexto"/>
        <w:rPr>
          <w:rFonts w:ascii="Times New Roman" w:hAnsi="Times New Roman"/>
          <w:sz w:val="20"/>
          <w:szCs w:val="20"/>
        </w:rPr>
      </w:pPr>
    </w:p>
    <w:p w14:paraId="4BA4569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68" w:name="_Toc121118500"/>
      <w:r w:rsidRPr="0008180A">
        <w:rPr>
          <w:szCs w:val="20"/>
        </w:rPr>
        <w:lastRenderedPageBreak/>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68"/>
    </w:p>
    <w:p w14:paraId="3368E87C" w14:textId="77777777" w:rsidR="00365AA9" w:rsidRPr="0008180A" w:rsidRDefault="00E36FD5">
      <w:pPr>
        <w:pStyle w:val="Ttulo2"/>
        <w:rPr>
          <w:rFonts w:cs="Times New Roman"/>
          <w:szCs w:val="20"/>
        </w:rPr>
      </w:pPr>
      <w:bookmarkStart w:id="69" w:name="_Toc121118501"/>
      <w:r w:rsidRPr="0008180A">
        <w:rPr>
          <w:rFonts w:cs="Times New Roman"/>
          <w:szCs w:val="20"/>
        </w:rPr>
        <w:t>3.1. Blocos do Arquivo</w:t>
      </w:r>
      <w:bookmarkEnd w:id="69"/>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70" w:name="_Toc121118502"/>
      <w:r w:rsidRPr="0008180A">
        <w:rPr>
          <w:rFonts w:cs="Times New Roman"/>
          <w:szCs w:val="20"/>
        </w:rPr>
        <w:t>3.2. Tabela de Registros</w:t>
      </w:r>
      <w:bookmarkEnd w:id="70"/>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00CE733" w14:textId="74DAA184"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A0E6E88" w14:textId="41E3F8BF"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B363E6" w14:textId="765DED7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0C3835" w14:textId="0E809DF2" w:rsidR="00A86A80" w:rsidRPr="00B37733" w:rsidRDefault="00A86A80">
            <w:pPr>
              <w:pStyle w:val="Corpodetexto3"/>
              <w:jc w:val="center"/>
              <w:rPr>
                <w:rFonts w:ascii="Times New Roman" w:hAnsi="Times New Roman"/>
                <w:szCs w:val="20"/>
              </w:rPr>
            </w:pPr>
            <w:r w:rsidRPr="00B3773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D5384D" w14:textId="066D06BA" w:rsidR="00A86A80" w:rsidRPr="00B37733" w:rsidRDefault="00A86A80">
            <w:pPr>
              <w:pStyle w:val="Corpodetexto3"/>
              <w:jc w:val="center"/>
              <w:rPr>
                <w:rFonts w:ascii="Times New Roman" w:hAnsi="Times New Roman"/>
                <w:szCs w:val="20"/>
              </w:rPr>
            </w:pPr>
            <w:r w:rsidRPr="00B37733">
              <w:rPr>
                <w:rFonts w:ascii="Times New Roman" w:hAnsi="Times New Roman"/>
                <w:szCs w:val="20"/>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50C8FB" w14:textId="02732863"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3B3AC0" w14:textId="1752120C"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498B14" w14:textId="534BD35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694200" w14:textId="221B3C74" w:rsidR="00A86A80" w:rsidRPr="00B37733" w:rsidRDefault="00A86A80">
            <w:pPr>
              <w:pStyle w:val="Corpodetexto3"/>
              <w:jc w:val="center"/>
              <w:rPr>
                <w:rFonts w:ascii="Times New Roman" w:hAnsi="Times New Roman"/>
                <w:szCs w:val="20"/>
              </w:rPr>
            </w:pPr>
            <w:r w:rsidRPr="00B3773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15DBA2" w14:textId="2E215CFE" w:rsidR="00A86A80" w:rsidRPr="00046E38" w:rsidRDefault="00A86A80">
            <w:pPr>
              <w:pStyle w:val="Corpodetexto3"/>
              <w:jc w:val="center"/>
              <w:rPr>
                <w:rFonts w:ascii="Times New Roman" w:hAnsi="Times New Roman"/>
                <w:szCs w:val="20"/>
              </w:rPr>
            </w:pPr>
            <w:r w:rsidRPr="00B37733">
              <w:rPr>
                <w:rFonts w:ascii="Times New Roman" w:hAnsi="Times New Roman"/>
                <w:szCs w:val="20"/>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1:N</w:t>
            </w:r>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Os registros do Bloco C não precisam ser importados, pois são preenchidos pelo próprio PGE do Sped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71" w:name="_Toc121118503"/>
      <w:r w:rsidRPr="0008180A">
        <w:rPr>
          <w:rFonts w:cs="Times New Roman"/>
          <w:szCs w:val="20"/>
        </w:rPr>
        <w:t>3.3. Campos dos Registros</w:t>
      </w:r>
      <w:bookmarkEnd w:id="71"/>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72" w:name="_Toc121118504"/>
      <w:r w:rsidRPr="0008180A">
        <w:rPr>
          <w:rFonts w:cs="Times New Roman"/>
          <w:szCs w:val="20"/>
        </w:rPr>
        <w:lastRenderedPageBreak/>
        <w:t>3.4. Tabelas Externas</w:t>
      </w:r>
      <w:bookmarkEnd w:id="72"/>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08180A" w:rsidRDefault="00000000">
            <w:pPr>
              <w:rPr>
                <w:rFonts w:cs="Times New Roman"/>
                <w:szCs w:val="20"/>
              </w:rPr>
            </w:pPr>
            <w:hyperlink r:id="rId41">
              <w:r w:rsidR="00E36FD5"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08180A" w:rsidRDefault="00000000">
            <w:pPr>
              <w:rPr>
                <w:rFonts w:cs="Times New Roman"/>
                <w:szCs w:val="20"/>
              </w:rPr>
            </w:pPr>
            <w:hyperlink r:id="rId42">
              <w:r w:rsidR="00E36FD5" w:rsidRPr="0008180A">
                <w:rPr>
                  <w:rStyle w:val="InternetLink"/>
                  <w:rFonts w:cs="Times New Roman"/>
                  <w:szCs w:val="20"/>
                </w:rPr>
                <w:t>www.bcb.gov.br</w:t>
              </w:r>
            </w:hyperlink>
            <w:r w:rsidR="00E36FD5"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08180A" w:rsidRDefault="00000000">
            <w:pPr>
              <w:rPr>
                <w:rFonts w:cs="Times New Roman"/>
                <w:szCs w:val="20"/>
              </w:rPr>
            </w:pPr>
            <w:hyperlink r:id="rId43">
              <w:r w:rsidR="00E36FD5" w:rsidRPr="0008180A">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08180A" w:rsidRDefault="00000000">
            <w:pPr>
              <w:rPr>
                <w:rFonts w:cs="Times New Roman"/>
                <w:szCs w:val="20"/>
              </w:rPr>
            </w:pPr>
            <w:hyperlink r:id="rId44">
              <w:r w:rsidR="00E36FD5"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73" w:name="_Toc121118505"/>
      <w:r w:rsidRPr="0008180A">
        <w:rPr>
          <w:rFonts w:cs="Times New Roman"/>
          <w:szCs w:val="20"/>
        </w:rPr>
        <w:t>3.5. Composição dos Livros</w:t>
      </w:r>
      <w:bookmarkEnd w:id="73"/>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08180A" w:rsidRDefault="00E36FD5">
            <w:pPr>
              <w:jc w:val="center"/>
              <w:rPr>
                <w:rFonts w:cs="Times New Roman"/>
                <w:szCs w:val="20"/>
              </w:rPr>
            </w:pPr>
            <w:r w:rsidRPr="0008180A">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08180A" w:rsidRDefault="00E36FD5">
            <w:pPr>
              <w:jc w:val="center"/>
              <w:rPr>
                <w:rFonts w:cs="Times New Roman"/>
                <w:szCs w:val="20"/>
              </w:rPr>
            </w:pPr>
            <w:r w:rsidRPr="0008180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8180A" w:rsidRDefault="00015F34" w:rsidP="006F27A3">
            <w:pPr>
              <w:jc w:val="center"/>
              <w:rPr>
                <w:rFonts w:cs="Times New Roman"/>
                <w:szCs w:val="20"/>
              </w:rPr>
            </w:pPr>
            <w:r w:rsidRPr="0008180A">
              <w:rPr>
                <w:rFonts w:cs="Times New Roman"/>
                <w:szCs w:val="20"/>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8180A" w:rsidRDefault="00015F34" w:rsidP="006F27A3">
            <w:pPr>
              <w:jc w:val="center"/>
              <w:rPr>
                <w:rFonts w:cs="Times New Roman"/>
                <w:szCs w:val="20"/>
              </w:rPr>
            </w:pPr>
            <w:r w:rsidRPr="0008180A">
              <w:rPr>
                <w:rFonts w:cs="Times New Roman"/>
                <w:szCs w:val="20"/>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8180A" w:rsidRDefault="00015F34" w:rsidP="006F27A3">
            <w:pPr>
              <w:jc w:val="center"/>
              <w:rPr>
                <w:rFonts w:cs="Times New Roman"/>
                <w:szCs w:val="20"/>
              </w:rPr>
            </w:pPr>
            <w:r w:rsidRPr="0008180A">
              <w:rPr>
                <w:rFonts w:cs="Times New Roman"/>
                <w:szCs w:val="20"/>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2AF955" w14:textId="62235A20" w:rsidR="00B33A19" w:rsidRPr="00B37733" w:rsidRDefault="00B33A19" w:rsidP="009C4F8F">
            <w:pPr>
              <w:rPr>
                <w:rFonts w:cs="Times New Roman"/>
                <w:szCs w:val="20"/>
              </w:rPr>
            </w:pPr>
            <w:r w:rsidRPr="00B37733">
              <w:rPr>
                <w:rFonts w:cs="Times New Roman"/>
                <w:szCs w:val="20"/>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BF22B" w14:textId="77777777" w:rsidR="00B33A19" w:rsidRPr="00B37733" w:rsidRDefault="00B33A19" w:rsidP="009C4F8F">
            <w:pPr>
              <w:jc w:val="center"/>
              <w:rPr>
                <w:rFonts w:cs="Times New Roman"/>
                <w:szCs w:val="20"/>
              </w:rPr>
            </w:pPr>
            <w:r w:rsidRPr="00B37733">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6469F" w14:textId="77777777" w:rsidR="00B33A19" w:rsidRPr="00B37733" w:rsidRDefault="00B33A19" w:rsidP="009C4F8F">
            <w:pPr>
              <w:jc w:val="center"/>
              <w:rPr>
                <w:rFonts w:cs="Times New Roman"/>
                <w:szCs w:val="20"/>
              </w:rPr>
            </w:pPr>
            <w:r w:rsidRPr="00B37733">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8003EC" w14:textId="2CDBA393"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235D7C" w14:textId="77777777" w:rsidR="00B33A19" w:rsidRPr="00B37733" w:rsidRDefault="00B33A19" w:rsidP="009C4F8F">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C63557" w14:textId="3975F255"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91589" w14:textId="77777777" w:rsidR="00B33A19" w:rsidRPr="00B37733" w:rsidRDefault="00B33A19" w:rsidP="009C4F8F">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BBF4D2" w14:textId="77777777" w:rsidR="00B33A19" w:rsidRPr="00B37733" w:rsidRDefault="00B33A19" w:rsidP="009C4F8F">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C0424" w14:textId="3217DE93" w:rsidR="00B33A19" w:rsidRPr="00B37733" w:rsidRDefault="00B33A19" w:rsidP="009C4F8F">
            <w:pPr>
              <w:rPr>
                <w:rFonts w:cs="Times New Roman"/>
                <w:smallCaps/>
                <w:szCs w:val="20"/>
              </w:rPr>
            </w:pPr>
            <w:r w:rsidRPr="00B37733">
              <w:rPr>
                <w:rFonts w:cs="Times New Roman"/>
                <w:smallCaps/>
                <w:szCs w:val="20"/>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CF820" w14:textId="4046B6E4" w:rsidR="00B33A19" w:rsidRPr="00046E38" w:rsidRDefault="00B33A19" w:rsidP="00B33A19">
            <w:pPr>
              <w:rPr>
                <w:rFonts w:cs="Times New Roman"/>
                <w:szCs w:val="20"/>
              </w:rPr>
            </w:pPr>
            <w:r w:rsidRPr="00B37733">
              <w:rPr>
                <w:rFonts w:cs="Times New Roman"/>
                <w:szCs w:val="20"/>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7B4ED" w14:textId="6C9BC172" w:rsidR="00B33A19" w:rsidRPr="00046E38" w:rsidRDefault="00B33A19" w:rsidP="00B33A19">
            <w:pPr>
              <w:jc w:val="center"/>
              <w:rPr>
                <w:rFonts w:cs="Times New Roman"/>
                <w:szCs w:val="20"/>
              </w:rPr>
            </w:pPr>
            <w:r w:rsidRPr="00B37733">
              <w:rPr>
                <w:rFonts w:cs="Times New Roman"/>
                <w:szCs w:val="20"/>
              </w:rPr>
              <w:t>F(23)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249EA5" w14:textId="2B8250FB" w:rsidR="00B33A19" w:rsidRPr="00046E38" w:rsidRDefault="00B33A19" w:rsidP="00B33A19">
            <w:pPr>
              <w:jc w:val="center"/>
              <w:rPr>
                <w:rFonts w:cs="Times New Roman"/>
                <w:szCs w:val="20"/>
              </w:rPr>
            </w:pPr>
            <w:r w:rsidRPr="00B37733">
              <w:rPr>
                <w:rFonts w:cs="Times New Roman"/>
                <w:szCs w:val="20"/>
              </w:rPr>
              <w:t>F(23)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E702C5" w14:textId="713E9BDB" w:rsidR="00B33A19" w:rsidRPr="00B37733" w:rsidRDefault="00657BB8" w:rsidP="00B33A19">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22FD0" w14:textId="38183177" w:rsidR="00B33A19" w:rsidRPr="00B37733" w:rsidRDefault="00B33A19" w:rsidP="00B33A19">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0D0F5C9" w14:textId="1E87D3B8" w:rsidR="00B33A19" w:rsidRPr="00B37733" w:rsidRDefault="00657BB8" w:rsidP="00B33A19">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1F4D8" w14:textId="77777777" w:rsidR="00B33A19" w:rsidRPr="00046E38"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CAA743" w14:textId="77777777" w:rsidR="00B33A19" w:rsidRPr="00046E38"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7F6FEF" w14:textId="0429BE3B" w:rsidR="00B33A19" w:rsidRPr="00046E38" w:rsidRDefault="00B33A19" w:rsidP="00B33A19">
            <w:pPr>
              <w:rPr>
                <w:rFonts w:cs="Times New Roman"/>
                <w:smallCaps/>
                <w:szCs w:val="20"/>
              </w:rPr>
            </w:pPr>
            <w:r w:rsidRPr="00B37733">
              <w:rPr>
                <w:rFonts w:cs="Times New Roman"/>
                <w:smallCaps/>
                <w:szCs w:val="20"/>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29F072" w14:textId="7E8FA4AA" w:rsidR="00B33A19" w:rsidRPr="00B37733" w:rsidRDefault="00B33A19" w:rsidP="009C4F8F">
            <w:pPr>
              <w:rPr>
                <w:rFonts w:cs="Times New Roman"/>
                <w:szCs w:val="20"/>
              </w:rPr>
            </w:pPr>
            <w:r w:rsidRPr="00B37733">
              <w:rPr>
                <w:rFonts w:cs="Times New Roman"/>
                <w:szCs w:val="20"/>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A405F" w14:textId="5BFED0E6" w:rsidR="00B33A19" w:rsidRPr="00B37733" w:rsidRDefault="00B33A19" w:rsidP="009C4F8F">
            <w:pPr>
              <w:jc w:val="center"/>
              <w:rPr>
                <w:rFonts w:cs="Times New Roman"/>
                <w:szCs w:val="20"/>
              </w:rPr>
            </w:pPr>
            <w:r w:rsidRPr="00B3773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845920" w14:textId="6C988B79" w:rsidR="00B33A19" w:rsidRPr="00B37733" w:rsidRDefault="00B33A19" w:rsidP="009C4F8F">
            <w:pPr>
              <w:jc w:val="center"/>
              <w:rPr>
                <w:rFonts w:cs="Times New Roman"/>
                <w:szCs w:val="20"/>
              </w:rPr>
            </w:pPr>
            <w:r w:rsidRPr="00B3773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5BE796" w14:textId="105D1FBA"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0197F" w14:textId="623506D3" w:rsidR="00B33A19" w:rsidRPr="00B37733" w:rsidRDefault="00B33A19" w:rsidP="009C4F8F">
            <w:pPr>
              <w:jc w:val="center"/>
              <w:rPr>
                <w:rFonts w:cs="Times New Roman"/>
                <w:szCs w:val="20"/>
              </w:rPr>
            </w:pPr>
            <w:r w:rsidRPr="00B3773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6ED2DD" w14:textId="21CBFA78"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9C3BD6" w14:textId="77777777" w:rsidR="00B33A19" w:rsidRPr="00B37733" w:rsidRDefault="00B33A19" w:rsidP="009C4F8F">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02229" w14:textId="77777777" w:rsidR="00B33A19" w:rsidRPr="00B37733" w:rsidRDefault="00B33A19" w:rsidP="009C4F8F">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1B5930" w14:textId="17149CFF" w:rsidR="00B33A19" w:rsidRPr="00046E38" w:rsidRDefault="00B33A19" w:rsidP="009C4F8F">
            <w:pPr>
              <w:rPr>
                <w:rFonts w:cs="Times New Roman"/>
                <w:smallCaps/>
                <w:szCs w:val="20"/>
              </w:rPr>
            </w:pPr>
            <w:r w:rsidRPr="00B37733">
              <w:rPr>
                <w:rFonts w:cs="Times New Roman"/>
                <w:smallCaps/>
                <w:szCs w:val="20"/>
              </w:rPr>
              <w:t>Indicação dos códigos de aglutinação recuperados</w:t>
            </w:r>
            <w:r w:rsidRPr="00046E38">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8180A" w:rsidRDefault="0004767B" w:rsidP="006F27A3">
            <w:pPr>
              <w:jc w:val="center"/>
              <w:rPr>
                <w:rFonts w:cs="Times New Roman"/>
                <w:szCs w:val="20"/>
              </w:rPr>
            </w:pPr>
            <w:r w:rsidRPr="0008180A">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8180A" w:rsidRDefault="0004767B" w:rsidP="006F27A3">
            <w:pPr>
              <w:jc w:val="center"/>
              <w:rPr>
                <w:rFonts w:cs="Times New Roman"/>
                <w:szCs w:val="20"/>
              </w:rPr>
            </w:pPr>
            <w:r w:rsidRPr="0008180A">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8180A" w:rsidRDefault="0004767B" w:rsidP="006F27A3">
            <w:pPr>
              <w:jc w:val="center"/>
              <w:rPr>
                <w:rFonts w:cs="Times New Roman"/>
                <w:szCs w:val="20"/>
              </w:rPr>
            </w:pPr>
            <w:r w:rsidRPr="0008180A">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8180A" w:rsidRDefault="0004767B" w:rsidP="0004767B">
            <w:pPr>
              <w:jc w:val="center"/>
              <w:rPr>
                <w:rFonts w:cs="Times New Roman"/>
                <w:szCs w:val="20"/>
              </w:rPr>
            </w:pPr>
            <w:r w:rsidRPr="0008180A">
              <w:rPr>
                <w:rFonts w:cs="Times New Roman"/>
                <w:szCs w:val="20"/>
              </w:rPr>
              <w:t>F(20)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8180A" w:rsidRDefault="0004767B" w:rsidP="0004767B">
            <w:pPr>
              <w:jc w:val="center"/>
              <w:rPr>
                <w:rFonts w:cs="Times New Roman"/>
                <w:szCs w:val="20"/>
              </w:rPr>
            </w:pPr>
            <w:r w:rsidRPr="0008180A">
              <w:rPr>
                <w:rFonts w:cs="Times New Roman"/>
                <w:szCs w:val="20"/>
              </w:rPr>
              <w:t>F(20)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8180A" w:rsidRDefault="0004767B" w:rsidP="0004767B">
            <w:pPr>
              <w:jc w:val="center"/>
              <w:rPr>
                <w:rFonts w:cs="Times New Roman"/>
                <w:szCs w:val="20"/>
              </w:rPr>
            </w:pPr>
            <w:r w:rsidRPr="0008180A">
              <w:rPr>
                <w:rFonts w:cs="Times New Roman"/>
                <w:szCs w:val="20"/>
              </w:rPr>
              <w:t>F(20)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8180A" w:rsidRDefault="0004767B" w:rsidP="006F27A3">
            <w:pPr>
              <w:jc w:val="center"/>
              <w:rPr>
                <w:rFonts w:cs="Times New Roman"/>
                <w:szCs w:val="20"/>
              </w:rPr>
            </w:pPr>
            <w:r w:rsidRPr="0008180A">
              <w:rPr>
                <w:rFonts w:cs="Times New Roman"/>
                <w:szCs w:val="20"/>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8180A" w:rsidRDefault="0004767B" w:rsidP="006F27A3">
            <w:pPr>
              <w:jc w:val="center"/>
              <w:rPr>
                <w:rFonts w:cs="Times New Roman"/>
                <w:szCs w:val="20"/>
              </w:rPr>
            </w:pPr>
            <w:r w:rsidRPr="0008180A">
              <w:rPr>
                <w:rFonts w:cs="Times New Roman"/>
                <w:szCs w:val="20"/>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8180A" w:rsidRDefault="0004767B" w:rsidP="006F27A3">
            <w:pPr>
              <w:jc w:val="center"/>
              <w:rPr>
                <w:rFonts w:cs="Times New Roman"/>
                <w:szCs w:val="20"/>
              </w:rPr>
            </w:pPr>
            <w:r w:rsidRPr="0008180A">
              <w:rPr>
                <w:rFonts w:cs="Times New Roman"/>
                <w:szCs w:val="20"/>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08180A" w:rsidRDefault="00E36FD5">
            <w:pPr>
              <w:jc w:val="center"/>
              <w:rPr>
                <w:rFonts w:cs="Times New Roman"/>
                <w:szCs w:val="20"/>
              </w:rPr>
            </w:pPr>
            <w:r w:rsidRPr="0008180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08180A" w:rsidRDefault="00E36FD5">
            <w:pPr>
              <w:jc w:val="center"/>
              <w:rPr>
                <w:rFonts w:cs="Times New Roman"/>
                <w:szCs w:val="20"/>
              </w:rPr>
            </w:pPr>
            <w:r w:rsidRPr="0008180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lastRenderedPageBreak/>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08180A" w:rsidRDefault="00E36FD5">
            <w:pPr>
              <w:jc w:val="center"/>
              <w:rPr>
                <w:rFonts w:cs="Times New Roman"/>
                <w:szCs w:val="20"/>
              </w:rPr>
            </w:pPr>
            <w:r w:rsidRPr="0008180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08180A" w:rsidRDefault="00E36FD5">
            <w:pPr>
              <w:jc w:val="center"/>
              <w:rPr>
                <w:rFonts w:cs="Times New Roman"/>
                <w:szCs w:val="20"/>
              </w:rPr>
            </w:pPr>
            <w:r w:rsidRPr="0008180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08180A" w:rsidRDefault="00E36FD5">
            <w:pPr>
              <w:jc w:val="center"/>
              <w:rPr>
                <w:rFonts w:cs="Times New Roman"/>
                <w:szCs w:val="20"/>
              </w:rPr>
            </w:pPr>
            <w:r w:rsidRPr="0008180A">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08180A" w:rsidRDefault="00E36FD5">
            <w:pPr>
              <w:jc w:val="center"/>
              <w:rPr>
                <w:rFonts w:cs="Times New Roman"/>
                <w:szCs w:val="20"/>
                <w:lang w:val="en-US"/>
              </w:rPr>
            </w:pPr>
            <w:r w:rsidRPr="0008180A">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08180A" w:rsidRDefault="00E36FD5">
            <w:pPr>
              <w:jc w:val="center"/>
              <w:rPr>
                <w:rFonts w:cs="Times New Roman"/>
                <w:szCs w:val="20"/>
                <w:lang w:val="en-US"/>
              </w:rPr>
            </w:pPr>
            <w:r w:rsidRPr="0008180A">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08180A" w:rsidRDefault="00E36FD5">
            <w:pPr>
              <w:jc w:val="center"/>
              <w:rPr>
                <w:rFonts w:cs="Times New Roman"/>
                <w:szCs w:val="20"/>
              </w:rPr>
            </w:pPr>
            <w:r w:rsidRPr="0008180A">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08180A" w:rsidRDefault="00E36FD5">
            <w:pPr>
              <w:jc w:val="center"/>
              <w:rPr>
                <w:rFonts w:cs="Times New Roman"/>
                <w:szCs w:val="20"/>
              </w:rPr>
            </w:pPr>
            <w:r w:rsidRPr="0008180A">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08180A" w:rsidRDefault="00E36FD5">
            <w:pPr>
              <w:jc w:val="center"/>
              <w:rPr>
                <w:rFonts w:cs="Times New Roman"/>
                <w:szCs w:val="20"/>
              </w:rPr>
            </w:pPr>
            <w:r w:rsidRPr="0008180A">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08180A" w:rsidRDefault="00B930BC">
            <w:pPr>
              <w:jc w:val="center"/>
              <w:rPr>
                <w:rFonts w:cs="Times New Roman"/>
                <w:szCs w:val="20"/>
              </w:rPr>
            </w:pPr>
            <w:r w:rsidRPr="0008180A">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08180A" w:rsidRDefault="00B930BC">
            <w:pPr>
              <w:jc w:val="center"/>
              <w:rPr>
                <w:rFonts w:cs="Times New Roman"/>
                <w:szCs w:val="20"/>
              </w:rPr>
            </w:pPr>
            <w:r w:rsidRPr="0008180A">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08180A" w:rsidRDefault="00B930BC">
            <w:pPr>
              <w:jc w:val="center"/>
              <w:rPr>
                <w:rFonts w:cs="Times New Roman"/>
                <w:szCs w:val="20"/>
              </w:rPr>
            </w:pPr>
            <w:r w:rsidRPr="0008180A">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lastRenderedPageBreak/>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lastRenderedPageBreak/>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B37733">
        <w:rPr>
          <w:rFonts w:ascii="Times New Roman" w:hAnsi="Times New Roman"/>
          <w:sz w:val="20"/>
          <w:szCs w:val="20"/>
        </w:rPr>
        <w:t>(23) Não deve existir se há o registro C040 e o campo código do plano referencial (C040.COD_PLAN_REF) está vazio. É obrigatório quando existe o registro C040, o campo código do plano referencial (C040.COD_PLAN_REF) está preenchido e a 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74" w:name="_Toc121118506"/>
      <w:r w:rsidRPr="0008180A">
        <w:rPr>
          <w:rFonts w:cs="Times New Roman"/>
          <w:szCs w:val="20"/>
        </w:rPr>
        <w:lastRenderedPageBreak/>
        <w:t>3.6. Leiaute dos Registros</w:t>
      </w:r>
      <w:bookmarkEnd w:id="74"/>
    </w:p>
    <w:p w14:paraId="0B6F1D42" w14:textId="77777777" w:rsidR="00365AA9" w:rsidRPr="0008180A" w:rsidRDefault="00E36FD5">
      <w:pPr>
        <w:pStyle w:val="Ttulo3"/>
        <w:rPr>
          <w:rFonts w:cs="Times New Roman"/>
        </w:rPr>
      </w:pPr>
      <w:bookmarkStart w:id="75" w:name="_Toc121118507"/>
      <w:r w:rsidRPr="0008180A">
        <w:rPr>
          <w:rFonts w:cs="Times New Roman"/>
        </w:rPr>
        <w:t>Bloco 0: Abertura, Identificação e Referências</w:t>
      </w:r>
      <w:bookmarkEnd w:id="75"/>
    </w:p>
    <w:p w14:paraId="40C22792" w14:textId="77777777" w:rsidR="00365AA9" w:rsidRPr="0008180A" w:rsidRDefault="00E36FD5">
      <w:pPr>
        <w:pStyle w:val="Ttulo4"/>
        <w:rPr>
          <w:szCs w:val="20"/>
        </w:rPr>
      </w:pPr>
      <w:bookmarkStart w:id="76" w:name="_Toc121118508"/>
      <w:r w:rsidRPr="0008180A">
        <w:rPr>
          <w:szCs w:val="20"/>
        </w:rPr>
        <w:t>Registro 0000: Abertura do Arquivo Digital e Identificação do Empresário ou da Sociedade Empresária.</w:t>
      </w:r>
      <w:bookmarkEnd w:id="76"/>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[REGRA_INICIO_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lastRenderedPageBreak/>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r w:rsidR="00E36FD5" w:rsidRPr="0008180A">
              <w:rPr>
                <w:rFonts w:cs="Times New Roman"/>
                <w:szCs w:val="20"/>
              </w:rPr>
              <w:t>INICIO_PER]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08180A" w:rsidRDefault="00E36FD5">
            <w:pPr>
              <w:spacing w:line="240" w:lineRule="auto"/>
              <w:rPr>
                <w:rFonts w:cs="Times New Roman"/>
                <w:szCs w:val="20"/>
              </w:rPr>
            </w:pPr>
            <w:r w:rsidRPr="0008180A">
              <w:rPr>
                <w:rFonts w:cs="Times New Roman"/>
                <w:i/>
                <w:szCs w:val="20"/>
              </w:rPr>
              <w:t xml:space="preserve">Hash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7E06178" w:rsidR="00365AA9" w:rsidRPr="0008180A" w:rsidRDefault="00E36FD5">
            <w:pPr>
              <w:spacing w:line="240" w:lineRule="auto"/>
              <w:rPr>
                <w:rFonts w:cs="Times New Roman"/>
                <w:szCs w:val="20"/>
              </w:rPr>
            </w:pPr>
            <w:r w:rsidRPr="0008180A">
              <w:rPr>
                <w:rFonts w:cs="Times New Roman"/>
                <w:szCs w:val="20"/>
                <w:lang w:val="pt-PT"/>
              </w:rPr>
              <w:t>CNPJ da SCP (Art. 4º, XVII, da</w:t>
            </w:r>
            <w:r w:rsidR="000A46FB" w:rsidRPr="0008180A">
              <w:rPr>
                <w:rFonts w:cs="Times New Roman"/>
                <w:szCs w:val="20"/>
                <w:lang w:val="pt-PT"/>
              </w:rPr>
              <w:t xml:space="preserve"> IN </w:t>
            </w:r>
            <w:r w:rsidRPr="0008180A">
              <w:rPr>
                <w:rFonts w:cs="Times New Roman"/>
                <w:szCs w:val="20"/>
                <w:lang w:val="pt-PT"/>
              </w:rPr>
              <w:t>RFB nº 1.</w:t>
            </w:r>
            <w:r w:rsidR="00341836">
              <w:rPr>
                <w:rFonts w:cs="Times New Roman"/>
                <w:szCs w:val="20"/>
                <w:lang w:val="pt-PT"/>
              </w:rPr>
              <w:t>863</w:t>
            </w:r>
            <w:r w:rsidRPr="0008180A">
              <w:rPr>
                <w:rFonts w:cs="Times New Roman"/>
                <w:szCs w:val="20"/>
                <w:lang w:val="pt-PT"/>
              </w:rPr>
              <w:t xml:space="preserve">, de </w:t>
            </w:r>
            <w:r w:rsidR="00341836">
              <w:rPr>
                <w:rFonts w:cs="Times New Roman"/>
                <w:szCs w:val="20"/>
                <w:lang w:val="pt-PT"/>
              </w:rPr>
              <w:t>27</w:t>
            </w:r>
            <w:r w:rsidRPr="0008180A">
              <w:rPr>
                <w:rFonts w:cs="Times New Roman"/>
                <w:szCs w:val="20"/>
                <w:lang w:val="pt-PT"/>
              </w:rPr>
              <w:t xml:space="preserve"> de </w:t>
            </w:r>
            <w:r w:rsidR="00341836">
              <w:rPr>
                <w:rFonts w:cs="Times New Roman"/>
                <w:szCs w:val="20"/>
                <w:lang w:val="pt-PT"/>
              </w:rPr>
              <w:t>dezembro</w:t>
            </w:r>
            <w:r w:rsidR="00341836" w:rsidRPr="0008180A">
              <w:rPr>
                <w:rFonts w:cs="Times New Roman"/>
                <w:szCs w:val="20"/>
                <w:lang w:val="pt-PT"/>
              </w:rPr>
              <w:t xml:space="preserve"> </w:t>
            </w:r>
            <w:r w:rsidRPr="0008180A">
              <w:rPr>
                <w:rFonts w:cs="Times New Roman"/>
                <w:szCs w:val="20"/>
                <w:lang w:val="pt-PT"/>
              </w:rPr>
              <w:t>de 201</w:t>
            </w:r>
            <w:r w:rsidR="00341836">
              <w:rPr>
                <w:rFonts w:cs="Times New Roman"/>
                <w:szCs w:val="20"/>
                <w:lang w:val="pt-PT"/>
              </w:rPr>
              <w:t>8</w:t>
            </w:r>
            <w:r w:rsidRPr="0008180A">
              <w:rPr>
                <w:rFonts w:cs="Times New Roman"/>
                <w:szCs w:val="20"/>
                <w:lang w:val="pt-PT"/>
              </w:rPr>
              <w:t>).</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lastRenderedPageBreak/>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08180A" w:rsidRDefault="00C04B2B">
            <w:pPr>
              <w:spacing w:line="240" w:lineRule="auto"/>
              <w:rPr>
                <w:rFonts w:cs="Times New Roman"/>
                <w:szCs w:val="20"/>
              </w:rPr>
            </w:pPr>
            <w:r w:rsidRPr="0008180A">
              <w:rPr>
                <w:rFonts w:cs="Times New Roman"/>
                <w:szCs w:val="20"/>
              </w:rPr>
              <w:t>[1; 2; 3; 4; 5; 6; 7; 8; 9; 10]</w:t>
            </w:r>
            <w:r w:rsidR="00A71568" w:rsidRPr="0008180A">
              <w:rPr>
                <w:rFonts w:cs="Times New Roman"/>
                <w:szCs w:val="20"/>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Se a regra não for cumprida, o PGE do Sped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REGRA_INICIO_PERIODO</w:t>
        </w:r>
      </w:hyperlink>
      <w:r w:rsidR="00E36FD5"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07)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000000">
      <w:pPr>
        <w:ind w:left="708"/>
        <w:jc w:val="both"/>
        <w:rPr>
          <w:rFonts w:eastAsia="Times New Roman" w:cs="Times New Roman"/>
          <w:color w:val="000000"/>
          <w:szCs w:val="20"/>
          <w:lang w:eastAsia="ar-SA"/>
        </w:rPr>
      </w:pPr>
      <w:hyperlink w:anchor="REGRA_TABELA_SITUACAO" w:history="1">
        <w:r w:rsidR="00E36FD5" w:rsidRPr="0008180A">
          <w:rPr>
            <w:rStyle w:val="InternetLink"/>
            <w:rFonts w:cs="Times New Roman"/>
            <w:b/>
            <w:color w:val="00000A"/>
            <w:szCs w:val="20"/>
          </w:rPr>
          <w:t>REGRA_TABELA_SITUACAO</w:t>
        </w:r>
      </w:hyperlink>
      <w:r w:rsidR="00E36FD5" w:rsidRPr="0008180A">
        <w:rPr>
          <w:rFonts w:cs="Times New Roman"/>
          <w:szCs w:val="20"/>
        </w:rPr>
        <w:t xml:space="preserve">: </w:t>
      </w:r>
      <w:r w:rsidR="00E36FD5" w:rsidRPr="0008180A">
        <w:rPr>
          <w:rFonts w:eastAsia="Times New Roman" w:cs="Times New Roman"/>
          <w:color w:val="000000"/>
          <w:szCs w:val="20"/>
          <w:lang w:eastAsia="ar-SA"/>
        </w:rPr>
        <w:t>Verifica se o código informado no campo indicador de situação especial – IND_SIT_ESP (Campo 11) – existe na</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Tabela de</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 xml:space="preserve">Indicador de Situação Especial. </w:t>
      </w:r>
      <w:r w:rsidR="00E36FD5" w:rsidRPr="0008180A">
        <w:rPr>
          <w:rFonts w:cs="Times New Roman"/>
          <w:szCs w:val="20"/>
        </w:rPr>
        <w:t xml:space="preserve">Se a regra não for cumprida, o </w:t>
      </w:r>
      <w:r w:rsidR="00C0738B" w:rsidRPr="0008180A">
        <w:rPr>
          <w:rFonts w:cs="Times New Roman"/>
          <w:szCs w:val="20"/>
        </w:rPr>
        <w:t>PGE</w:t>
      </w:r>
      <w:r w:rsidR="00E36FD5" w:rsidRPr="0008180A">
        <w:rPr>
          <w:rFonts w:cs="Times New Roman"/>
          <w:szCs w:val="20"/>
        </w:rPr>
        <w:t xml:space="preserve"> do Sped Contábil gera um erro.</w:t>
      </w:r>
      <w:r w:rsidR="00E36FD5"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 xml:space="preserve">REGRA_TABELA_SIT_INICIO_PER: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Sped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72C2FA8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3112</w:t>
      </w:r>
      <w:r w:rsidR="00DD5E87">
        <w:rPr>
          <w:rFonts w:ascii="Times New Roman" w:hAnsi="Times New Roman"/>
          <w:b/>
          <w:sz w:val="20"/>
          <w:szCs w:val="20"/>
        </w:rPr>
        <w:t>2022</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07EB9D3E"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01/01/</w:t>
      </w:r>
      <w:r w:rsidR="00DD5E87">
        <w:rPr>
          <w:rFonts w:ascii="Times New Roman" w:hAnsi="Times New Roman"/>
        </w:rPr>
        <w:t>2022</w:t>
      </w:r>
      <w:r w:rsidRPr="0008180A">
        <w:rPr>
          <w:rFonts w:ascii="Times New Roman" w:hAnsi="Times New Roman"/>
        </w:rPr>
        <w:t>)</w:t>
      </w:r>
    </w:p>
    <w:p w14:paraId="61E2DFD1" w14:textId="34FEECAF"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31/12/</w:t>
      </w:r>
      <w:r w:rsidR="00DD5E87">
        <w:rPr>
          <w:rFonts w:ascii="Times New Roman" w:hAnsi="Times New Roman"/>
        </w:rPr>
        <w:t>2022</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28A3B145"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w:t>
      </w:r>
      <w:r w:rsidR="00DD5E87">
        <w:rPr>
          <w:rFonts w:ascii="Times New Roman" w:hAnsi="Times New Roman"/>
        </w:rPr>
        <w:t>2022</w:t>
      </w:r>
      <w:r w:rsidRPr="0008180A">
        <w:rPr>
          <w:rFonts w:ascii="Times New Roman" w:hAnsi="Times New Roman"/>
        </w:rPr>
        <w:t>)</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28536F70"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2003</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3112</w:t>
      </w:r>
      <w:r w:rsidR="00DD5E87">
        <w:rPr>
          <w:rFonts w:ascii="Times New Roman" w:hAnsi="Times New Roman"/>
          <w:b/>
          <w:sz w:val="20"/>
          <w:szCs w:val="20"/>
        </w:rPr>
        <w:t>2022</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0C623E6E"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2003</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20/03/</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o início das atividades da empresa ocorreu nessa data)</w:t>
      </w:r>
    </w:p>
    <w:p w14:paraId="67748374" w14:textId="272FAA75"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w:t>
      </w:r>
      <w:r w:rsidR="00341836">
        <w:rPr>
          <w:rFonts w:ascii="Times New Roman" w:hAnsi="Times New Roman"/>
        </w:rPr>
        <w:t>12</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31/12/</w:t>
      </w:r>
      <w:r w:rsidR="00DD5E87">
        <w:rPr>
          <w:rFonts w:ascii="Times New Roman" w:hAnsi="Times New Roman"/>
        </w:rPr>
        <w:t>2022</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6A02252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1507</w:t>
      </w:r>
      <w:r w:rsidR="00DD5E87">
        <w:rPr>
          <w:rFonts w:ascii="Times New Roman" w:hAnsi="Times New Roman"/>
          <w:b/>
          <w:sz w:val="20"/>
          <w:szCs w:val="20"/>
        </w:rPr>
        <w:t>2022</w:t>
      </w:r>
      <w:r w:rsidR="00341836" w:rsidRPr="0008180A">
        <w:rPr>
          <w:rFonts w:ascii="Times New Roman" w:hAnsi="Times New Roman"/>
          <w:b/>
          <w:sz w:val="20"/>
          <w:szCs w:val="20"/>
        </w:rPr>
        <w:t xml:space="preserve">|EMPRESA </w:t>
      </w:r>
      <w:r w:rsidRPr="0008180A">
        <w:rPr>
          <w:rFonts w:ascii="Times New Roman" w:hAnsi="Times New Roman"/>
          <w:b/>
          <w:sz w:val="20"/>
          <w:szCs w:val="20"/>
        </w:rPr>
        <w:t>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6CB14C2E"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01/01/</w:t>
      </w:r>
      <w:r w:rsidR="00DD5E87">
        <w:rPr>
          <w:rFonts w:ascii="Times New Roman" w:hAnsi="Times New Roman"/>
        </w:rPr>
        <w:t>2022</w:t>
      </w:r>
      <w:r w:rsidRPr="0008180A">
        <w:rPr>
          <w:rFonts w:ascii="Times New Roman" w:hAnsi="Times New Roman"/>
        </w:rPr>
        <w:t>)</w:t>
      </w:r>
    </w:p>
    <w:p w14:paraId="7260786B" w14:textId="0B32E1C5"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243F61D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1507</w:t>
      </w:r>
      <w:r w:rsidR="00DD5E87">
        <w:rPr>
          <w:rFonts w:ascii="Times New Roman" w:hAnsi="Times New Roman"/>
          <w:b/>
          <w:sz w:val="20"/>
          <w:szCs w:val="20"/>
        </w:rPr>
        <w:t>2022</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402F1E3C"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01/01/</w:t>
      </w:r>
      <w:r w:rsidR="00DD5E87">
        <w:rPr>
          <w:rFonts w:ascii="Times New Roman" w:hAnsi="Times New Roman"/>
        </w:rPr>
        <w:t>2022</w:t>
      </w:r>
      <w:r w:rsidRPr="0008180A">
        <w:rPr>
          <w:rFonts w:ascii="Times New Roman" w:hAnsi="Times New Roman"/>
        </w:rPr>
        <w:t>)</w:t>
      </w:r>
    </w:p>
    <w:p w14:paraId="52C174A6" w14:textId="251D5C02"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1E575E2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1607</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3112</w:t>
      </w:r>
      <w:r w:rsidR="00DD5E87">
        <w:rPr>
          <w:rFonts w:ascii="Times New Roman" w:hAnsi="Times New Roman"/>
          <w:b/>
          <w:sz w:val="20"/>
          <w:szCs w:val="20"/>
        </w:rPr>
        <w:t>2022</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441BA35A"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1607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16/07/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um dia após a incorporação)</w:t>
      </w:r>
    </w:p>
    <w:p w14:paraId="2FCC992F" w14:textId="0E2F5C09"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31/12/</w:t>
      </w:r>
      <w:r w:rsidR="00DD5E87">
        <w:rPr>
          <w:rFonts w:ascii="Times New Roman" w:hAnsi="Times New Roman"/>
        </w:rPr>
        <w:t>2022</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230862C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1507</w:t>
      </w:r>
      <w:r w:rsidR="00DD5E87">
        <w:rPr>
          <w:rFonts w:ascii="Times New Roman" w:hAnsi="Times New Roman"/>
          <w:b/>
          <w:sz w:val="20"/>
          <w:szCs w:val="20"/>
        </w:rPr>
        <w:t>2022</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0E2324D8"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01/01/</w:t>
      </w:r>
      <w:r w:rsidR="00DD5E87">
        <w:rPr>
          <w:rFonts w:ascii="Times New Roman" w:hAnsi="Times New Roman"/>
        </w:rPr>
        <w:t>2022</w:t>
      </w:r>
      <w:r w:rsidRPr="0008180A">
        <w:rPr>
          <w:rFonts w:ascii="Times New Roman" w:hAnsi="Times New Roman"/>
        </w:rPr>
        <w:t>)</w:t>
      </w:r>
    </w:p>
    <w:p w14:paraId="174999BA" w14:textId="7EED5248"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15/07/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75E654E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1607</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3112</w:t>
      </w:r>
      <w:r w:rsidR="00DD5E87">
        <w:rPr>
          <w:rFonts w:ascii="Times New Roman" w:hAnsi="Times New Roman"/>
          <w:b/>
          <w:sz w:val="20"/>
          <w:szCs w:val="20"/>
        </w:rPr>
        <w:t>2022</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2B78963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1607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16/07/</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 um dia após a cisão)</w:t>
      </w:r>
    </w:p>
    <w:p w14:paraId="60CDC348" w14:textId="55967D83"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31/12/</w:t>
      </w:r>
      <w:r w:rsidR="00DD5E87">
        <w:rPr>
          <w:rFonts w:ascii="Times New Roman" w:hAnsi="Times New Roman"/>
        </w:rPr>
        <w:t>2022</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6AACB53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w:t>
      </w:r>
      <w:r w:rsidR="00DD5E87">
        <w:rPr>
          <w:rFonts w:ascii="Times New Roman" w:hAnsi="Times New Roman"/>
          <w:b/>
          <w:sz w:val="20"/>
          <w:szCs w:val="20"/>
        </w:rPr>
        <w:t>2022</w:t>
      </w:r>
      <w:r w:rsidRPr="0008180A">
        <w:rPr>
          <w:rFonts w:ascii="Times New Roman" w:hAnsi="Times New Roman"/>
          <w:b/>
          <w:sz w:val="20"/>
          <w:szCs w:val="20"/>
        </w:rPr>
        <w:t>|</w:t>
      </w:r>
      <w:r w:rsidR="00341836" w:rsidRPr="0008180A">
        <w:rPr>
          <w:rFonts w:ascii="Times New Roman" w:hAnsi="Times New Roman"/>
          <w:b/>
          <w:sz w:val="20"/>
          <w:szCs w:val="20"/>
        </w:rPr>
        <w:t>3112</w:t>
      </w:r>
      <w:r w:rsidR="00DD5E87">
        <w:rPr>
          <w:rFonts w:ascii="Times New Roman" w:hAnsi="Times New Roman"/>
          <w:b/>
          <w:sz w:val="20"/>
          <w:szCs w:val="20"/>
        </w:rPr>
        <w:t>2022</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56B474CA"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01/01/</w:t>
      </w:r>
      <w:r w:rsidR="00DD5E87">
        <w:rPr>
          <w:rFonts w:ascii="Times New Roman" w:hAnsi="Times New Roman"/>
        </w:rPr>
        <w:t>2022</w:t>
      </w:r>
      <w:r w:rsidRPr="0008180A">
        <w:rPr>
          <w:rFonts w:ascii="Times New Roman" w:hAnsi="Times New Roman"/>
        </w:rPr>
        <w:t>)</w:t>
      </w:r>
    </w:p>
    <w:p w14:paraId="1BA27CE4" w14:textId="73852584"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w:t>
      </w:r>
      <w:r w:rsidR="00DD5E87">
        <w:rPr>
          <w:rFonts w:ascii="Times New Roman" w:hAnsi="Times New Roman"/>
        </w:rPr>
        <w:t>2022</w:t>
      </w:r>
      <w:r w:rsidR="00341836" w:rsidRPr="0008180A">
        <w:rPr>
          <w:rFonts w:ascii="Times New Roman" w:hAnsi="Times New Roman"/>
        </w:rPr>
        <w:t xml:space="preserve"> </w:t>
      </w:r>
      <w:r w:rsidRPr="0008180A">
        <w:rPr>
          <w:rFonts w:ascii="Times New Roman" w:hAnsi="Times New Roman"/>
        </w:rPr>
        <w:t>(Corresponde a 31/12/</w:t>
      </w:r>
      <w:r w:rsidR="00DD5E87">
        <w:rPr>
          <w:rFonts w:ascii="Times New Roman" w:hAnsi="Times New Roman"/>
        </w:rPr>
        <w:t>2022</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77" w:name="_Toc121118509"/>
      <w:r w:rsidRPr="0008180A">
        <w:rPr>
          <w:szCs w:val="20"/>
        </w:rPr>
        <w:lastRenderedPageBreak/>
        <w:t>Registro 0001: Abertura do Bloco 0</w:t>
      </w:r>
      <w:bookmarkEnd w:id="77"/>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78" w:name="_Toc121118510"/>
      <w:r w:rsidRPr="0008180A">
        <w:rPr>
          <w:szCs w:val="20"/>
        </w:rPr>
        <w:lastRenderedPageBreak/>
        <w:t>Registro 0007: Outras Inscrições Cadastrais da Pessoa Jurídica</w:t>
      </w:r>
      <w:bookmarkEnd w:id="78"/>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000000">
      <w:pPr>
        <w:pStyle w:val="Corpodetexto"/>
        <w:ind w:left="708"/>
        <w:rPr>
          <w:rFonts w:ascii="Times New Roman" w:hAnsi="Times New Roman"/>
          <w:sz w:val="20"/>
          <w:szCs w:val="20"/>
        </w:rPr>
      </w:pPr>
      <w:hyperlink w:anchor="REGRA_TABELA_INSTITUICOES_CADASTRO" w:history="1">
        <w:r w:rsidR="00E36FD5" w:rsidRPr="0008180A">
          <w:rPr>
            <w:rStyle w:val="InternetLink"/>
            <w:b/>
            <w:color w:val="00000A"/>
            <w:sz w:val="20"/>
            <w:szCs w:val="20"/>
          </w:rPr>
          <w:t>REGRA_TABELA_INSTITUICOES_CADASTRO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000000">
      <w:pPr>
        <w:pStyle w:val="Corpodetexto"/>
        <w:ind w:left="708"/>
        <w:rPr>
          <w:rFonts w:ascii="Times New Roman" w:hAnsi="Times New Roman"/>
          <w:sz w:val="20"/>
          <w:szCs w:val="20"/>
        </w:rPr>
      </w:pPr>
      <w:hyperlink w:anchor="REGRA_VALIDA_INSCRICAO" w:history="1">
        <w:r w:rsidR="00E36FD5" w:rsidRPr="0008180A">
          <w:rPr>
            <w:rStyle w:val="InternetLink"/>
            <w:b/>
            <w:color w:val="00000A"/>
            <w:sz w:val="20"/>
            <w:szCs w:val="20"/>
          </w:rPr>
          <w:t>REGRA_VALIDA_INSCRICAO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79" w:name="_Toc121118511"/>
      <w:r w:rsidRPr="0008180A">
        <w:rPr>
          <w:szCs w:val="20"/>
        </w:rPr>
        <w:lastRenderedPageBreak/>
        <w:t>Registro 0020: Escrituração Contábil Descentralizada</w:t>
      </w:r>
      <w:bookmarkEnd w:id="79"/>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filial(is).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50696F6F" w:rsidR="00365AA9"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3C04C645" w14:textId="77777777" w:rsidR="00152C90" w:rsidRPr="0008180A" w:rsidRDefault="00152C90" w:rsidP="00BB040F">
      <w:pPr>
        <w:pStyle w:val="Corpodetexto"/>
        <w:ind w:firstLine="708"/>
        <w:rPr>
          <w:rFonts w:ascii="Times New Roman" w:hAnsi="Times New Roman"/>
          <w:sz w:val="20"/>
          <w:szCs w:val="20"/>
        </w:rPr>
      </w:pP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[IND_DEC]+[CNPJ]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 xml:space="preserve">Número de Identificação do Registro de Empresas </w:t>
            </w:r>
            <w:r w:rsidRPr="0008180A">
              <w:rPr>
                <w:rFonts w:cs="Times New Roman"/>
                <w:szCs w:val="20"/>
              </w:rPr>
              <w:lastRenderedPageBreak/>
              <w:t>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lastRenderedPageBreak/>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000000">
      <w:pPr>
        <w:pStyle w:val="Corpodetexto"/>
        <w:ind w:left="708"/>
        <w:rPr>
          <w:rFonts w:ascii="Times New Roman" w:hAnsi="Times New Roman"/>
          <w:color w:val="auto"/>
          <w:sz w:val="20"/>
          <w:szCs w:val="20"/>
        </w:rPr>
      </w:pPr>
      <w:hyperlink w:anchor="REGRA_OCORRENCIA_0020_ARQ" w:history="1">
        <w:r w:rsidR="00E36FD5" w:rsidRPr="0008180A">
          <w:rPr>
            <w:rStyle w:val="InternetLink"/>
            <w:b/>
            <w:color w:val="auto"/>
            <w:sz w:val="20"/>
            <w:szCs w:val="20"/>
          </w:rPr>
          <w:t>REGRA_OCORRENCIA_0020_ARQ</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00E36FD5"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Se a regra não for cumprida, o PGE do Sped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000000">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000000">
      <w:pPr>
        <w:pStyle w:val="Corpodetexto"/>
        <w:ind w:left="708"/>
        <w:rPr>
          <w:rFonts w:ascii="Times New Roman" w:hAnsi="Times New Roman"/>
          <w:color w:val="auto"/>
          <w:sz w:val="20"/>
          <w:szCs w:val="20"/>
        </w:rPr>
      </w:pPr>
      <w:hyperlink w:anchor="REGRA_VERIFICA_CNPJ_REG_0000_REG_0020" w:history="1">
        <w:r w:rsidR="00E36FD5" w:rsidRPr="0008180A">
          <w:rPr>
            <w:rStyle w:val="InternetLink"/>
            <w:b/>
            <w:color w:val="auto"/>
            <w:sz w:val="20"/>
            <w:szCs w:val="20"/>
          </w:rPr>
          <w:t>REGRA_VERIFICA_CNPJ_REG_0000_REG_0020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Verifica se o campo CNPJ (Campo 06) do registro 0000 é diferente do campo CNPJ (Campo 03) do registro 0020. Se a regra não for cumprida, o PGE do Sped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000000">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 (Campo 04)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000000">
      <w:pPr>
        <w:pStyle w:val="Corpodetexto"/>
        <w:ind w:left="708"/>
        <w:rPr>
          <w:rFonts w:ascii="Times New Roman" w:hAnsi="Times New Roman"/>
          <w:sz w:val="20"/>
          <w:szCs w:val="20"/>
        </w:rPr>
      </w:pPr>
      <w:hyperlink w:anchor="REGRA_VALIDA_NIRE" w:history="1">
        <w:r w:rsidR="00E36FD5" w:rsidRPr="0008180A">
          <w:rPr>
            <w:rStyle w:val="InternetLink"/>
            <w:b/>
            <w:color w:val="auto"/>
            <w:sz w:val="20"/>
            <w:szCs w:val="20"/>
          </w:rPr>
          <w:t>REGRA_VALIDA_NIRE</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80" w:name="_Toc121118512"/>
      <w:r w:rsidRPr="0008180A">
        <w:rPr>
          <w:szCs w:val="20"/>
        </w:rPr>
        <w:lastRenderedPageBreak/>
        <w:t>Registro 0035: Identificação das SCP</w:t>
      </w:r>
      <w:bookmarkEnd w:id="80"/>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0604A154" w:rsidR="00365AA9" w:rsidRPr="0008180A" w:rsidRDefault="00E36FD5">
            <w:pPr>
              <w:pStyle w:val="PSDS-CorpodeTexto0"/>
              <w:rPr>
                <w:rFonts w:ascii="Times New Roman" w:hAnsi="Times New Roman"/>
                <w:lang w:val="pt-PT"/>
              </w:rPr>
            </w:pPr>
            <w:r w:rsidRPr="0008180A">
              <w:rPr>
                <w:rFonts w:ascii="Times New Roman" w:hAnsi="Times New Roman"/>
                <w:lang w:val="pt-PT"/>
              </w:rPr>
              <w:t>(Art. 4º, XVII, da Instrução Normativa RFB nº 1.</w:t>
            </w:r>
            <w:r w:rsidR="00D802DE">
              <w:rPr>
                <w:rFonts w:ascii="Times New Roman" w:hAnsi="Times New Roman"/>
                <w:lang w:val="pt-PT"/>
              </w:rPr>
              <w:t>863</w:t>
            </w:r>
            <w:r w:rsidRPr="0008180A">
              <w:rPr>
                <w:rFonts w:ascii="Times New Roman" w:hAnsi="Times New Roman"/>
                <w:lang w:val="pt-PT"/>
              </w:rPr>
              <w:t xml:space="preserve">, de </w:t>
            </w:r>
            <w:r w:rsidR="00D802DE">
              <w:rPr>
                <w:rFonts w:ascii="Times New Roman" w:hAnsi="Times New Roman"/>
                <w:lang w:val="pt-PT"/>
              </w:rPr>
              <w:t>27</w:t>
            </w:r>
            <w:r w:rsidR="00D802DE" w:rsidRPr="0008180A">
              <w:rPr>
                <w:rFonts w:ascii="Times New Roman" w:hAnsi="Times New Roman"/>
                <w:lang w:val="pt-PT"/>
              </w:rPr>
              <w:t xml:space="preserve"> </w:t>
            </w:r>
            <w:r w:rsidRPr="0008180A">
              <w:rPr>
                <w:rFonts w:ascii="Times New Roman" w:hAnsi="Times New Roman"/>
                <w:lang w:val="pt-PT"/>
              </w:rPr>
              <w:t xml:space="preserve">de </w:t>
            </w:r>
            <w:r w:rsidR="00D802DE">
              <w:rPr>
                <w:rFonts w:ascii="Times New Roman" w:hAnsi="Times New Roman"/>
                <w:lang w:val="pt-PT"/>
              </w:rPr>
              <w:t>dezembro</w:t>
            </w:r>
            <w:r w:rsidR="00D802DE" w:rsidRPr="0008180A">
              <w:rPr>
                <w:rFonts w:ascii="Times New Roman" w:hAnsi="Times New Roman"/>
                <w:lang w:val="pt-PT"/>
              </w:rPr>
              <w:t xml:space="preserve"> </w:t>
            </w:r>
            <w:r w:rsidRPr="0008180A">
              <w:rPr>
                <w:rFonts w:ascii="Times New Roman" w:hAnsi="Times New Roman"/>
                <w:lang w:val="pt-PT"/>
              </w:rPr>
              <w:t>de 201</w:t>
            </w:r>
            <w:r w:rsidR="00D802DE">
              <w:rPr>
                <w:rFonts w:ascii="Times New Roman" w:hAnsi="Times New Roman"/>
                <w:lang w:val="pt-PT"/>
              </w:rPr>
              <w:t>8</w:t>
            </w:r>
            <w:r w:rsidRPr="0008180A">
              <w:rPr>
                <w:rFonts w:ascii="Times New Roman" w:hAnsi="Times New Roman"/>
                <w:lang w:val="pt-PT"/>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08180A" w:rsidRDefault="00E36FD5">
            <w:pPr>
              <w:pStyle w:val="PSDS-CorpodeTexto0"/>
              <w:jc w:val="center"/>
              <w:rPr>
                <w:rFonts w:ascii="Times New Roman" w:hAnsi="Times New Roman"/>
              </w:rPr>
            </w:pPr>
            <w:r w:rsidRPr="0008180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Verifica se o campo identificação da SCP – COD_SCP (Campo 02) – é diferente do campo CNPJ (Campo 06) do registro 0000. Se a regra não for cumprida, o PGE do Sped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81" w:name="_Toc121118513"/>
      <w:r w:rsidRPr="0008180A">
        <w:rPr>
          <w:szCs w:val="20"/>
        </w:rPr>
        <w:lastRenderedPageBreak/>
        <w:t>Registro 0150: Tabela de Cadastro do Participante</w:t>
      </w:r>
      <w:bookmarkEnd w:id="81"/>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000000">
      <w:pPr>
        <w:pStyle w:val="Corpodetexto"/>
        <w:ind w:left="708"/>
        <w:rPr>
          <w:rFonts w:ascii="Times New Roman" w:hAnsi="Times New Roman"/>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000000">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000000">
      <w:pPr>
        <w:pStyle w:val="Corpodetexto"/>
        <w:ind w:left="708"/>
        <w:rPr>
          <w:rFonts w:ascii="Times New Roman" w:hAnsi="Times New Roman"/>
          <w:sz w:val="20"/>
          <w:szCs w:val="20"/>
        </w:rPr>
      </w:pPr>
      <w:hyperlink w:anchor="REGRA_VALIDA_CPF" w:history="1">
        <w:r w:rsidR="00E36FD5" w:rsidRPr="0008180A">
          <w:rPr>
            <w:rStyle w:val="InternetLink"/>
            <w:b/>
            <w:color w:val="00000A"/>
            <w:sz w:val="20"/>
            <w:szCs w:val="20"/>
          </w:rPr>
          <w:t>REGRA_VALIDA_CPF</w:t>
        </w:r>
      </w:hyperlink>
      <w:r w:rsidR="00E36FD5"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08)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000000">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82" w:name="_Toc121118514"/>
      <w:r w:rsidRPr="0008180A">
        <w:rPr>
          <w:szCs w:val="20"/>
        </w:rPr>
        <w:lastRenderedPageBreak/>
        <w:t>Registro 0180: Identificação do Relacionamento com o Participante</w:t>
      </w:r>
      <w:bookmarkEnd w:id="82"/>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000000">
      <w:pPr>
        <w:pStyle w:val="Corpodetexto"/>
        <w:ind w:left="708"/>
        <w:rPr>
          <w:rFonts w:ascii="Times New Roman" w:hAnsi="Times New Roman"/>
          <w:sz w:val="20"/>
          <w:szCs w:val="20"/>
        </w:rPr>
      </w:pPr>
      <w:hyperlink w:anchor="REGRA_TABELA_RELACIONAMENTO" w:history="1">
        <w:r w:rsidR="00E36FD5" w:rsidRPr="0008180A">
          <w:rPr>
            <w:rStyle w:val="InternetLink"/>
            <w:b/>
            <w:color w:val="auto"/>
            <w:sz w:val="20"/>
            <w:szCs w:val="20"/>
          </w:rPr>
          <w:t>REGRA_TABELA_RELACIONAMENTO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08180A">
        <w:rPr>
          <w:rFonts w:ascii="Times New Roman" w:hAnsi="Times New Roman"/>
          <w:b/>
          <w:bCs/>
          <w:sz w:val="20"/>
          <w:szCs w:val="20"/>
        </w:rPr>
        <w:t>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000000">
      <w:pPr>
        <w:pStyle w:val="Corpodetexto"/>
        <w:ind w:left="708"/>
        <w:rPr>
          <w:rFonts w:ascii="Times New Roman" w:hAnsi="Times New Roman"/>
          <w:sz w:val="20"/>
          <w:szCs w:val="20"/>
        </w:rPr>
      </w:pPr>
      <w:hyperlink w:anchor="REGRA_DT_INI_MAIOR_DT_FIN_REL" w:history="1">
        <w:r w:rsidR="00E36FD5" w:rsidRPr="0008180A">
          <w:rPr>
            <w:rStyle w:val="InternetLink"/>
            <w:b/>
            <w:color w:val="auto"/>
            <w:sz w:val="20"/>
            <w:szCs w:val="20"/>
          </w:rPr>
          <w:t>REGRA_DT_INI_MAIOR_DT_FIN_REL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83" w:name="_Toc121118515"/>
      <w:r w:rsidRPr="0008180A">
        <w:rPr>
          <w:szCs w:val="20"/>
        </w:rPr>
        <w:lastRenderedPageBreak/>
        <w:t>Registro 0990: Encerramento do Bloco 0</w:t>
      </w:r>
      <w:bookmarkEnd w:id="83"/>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REGRA_QTD_LIN_BLOCO0</w:t>
        </w:r>
      </w:hyperlink>
      <w:r w:rsidR="00E36FD5"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84" w:name="_Toc121118516"/>
      <w:r w:rsidRPr="0008180A">
        <w:rPr>
          <w:rFonts w:cs="Times New Roman"/>
        </w:rPr>
        <w:lastRenderedPageBreak/>
        <w:t xml:space="preserve">Bloco C: </w:t>
      </w:r>
      <w:r w:rsidR="006C786C" w:rsidRPr="0008180A">
        <w:rPr>
          <w:rFonts w:cs="Times New Roman"/>
        </w:rPr>
        <w:t>Informações Recuperadas da Escrituração Contábil Anterior</w:t>
      </w:r>
      <w:bookmarkEnd w:id="84"/>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Os registros do Bloco C não precisam ser importados, pois são preenchidos pelo próprio PGE do Sped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85" w:name="_Toc121118517"/>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85"/>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6032E2">
      <w:pPr>
        <w:pStyle w:val="Corpodetexto"/>
        <w:spacing w:line="240" w:lineRule="au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86" w:name="_Toc121118518"/>
      <w:r w:rsidRPr="0008180A">
        <w:rPr>
          <w:szCs w:val="20"/>
        </w:rPr>
        <w:lastRenderedPageBreak/>
        <w:t>Registro C040: Identificação da ECD Recuperada</w:t>
      </w:r>
      <w:bookmarkEnd w:id="86"/>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08180A" w:rsidRDefault="006C786C" w:rsidP="00A71568">
            <w:pPr>
              <w:spacing w:line="240" w:lineRule="auto"/>
              <w:rPr>
                <w:rFonts w:cs="Times New Roman"/>
                <w:szCs w:val="20"/>
              </w:rPr>
            </w:pPr>
            <w:r w:rsidRPr="0008180A">
              <w:rPr>
                <w:rFonts w:cs="Times New Roman"/>
                <w:i/>
                <w:iCs/>
                <w:szCs w:val="20"/>
              </w:rPr>
              <w:t xml:space="preserve">Hashcode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F3BD47F"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lastRenderedPageBreak/>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Indicador de existência de Nire:</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09C452B7" w:rsidR="00207C9B" w:rsidRPr="0008180A" w:rsidRDefault="00DC3DAC"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lastRenderedPageBreak/>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0EC9BD23" w14:textId="77A680B2" w:rsidR="008F23D3" w:rsidRPr="0008180A" w:rsidRDefault="00CC4660" w:rsidP="00CC4660">
            <w:pPr>
              <w:spacing w:line="240" w:lineRule="auto"/>
              <w:rPr>
                <w:rFonts w:cs="Times New Roman"/>
                <w:szCs w:val="20"/>
              </w:rPr>
            </w:pPr>
            <w:r w:rsidRPr="0008180A">
              <w:rPr>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4C795BC" w:rsidR="008F23D3" w:rsidRPr="0008180A" w:rsidRDefault="008F23D3" w:rsidP="008F23D3">
            <w:pPr>
              <w:spacing w:line="240" w:lineRule="auto"/>
              <w:jc w:val="center"/>
              <w:rPr>
                <w:rFonts w:cs="Times New Roman"/>
                <w:szCs w:val="20"/>
              </w:rPr>
            </w:pPr>
            <w:r w:rsidRPr="0008180A">
              <w:rPr>
                <w:rFonts w:cs="Times New Roman"/>
                <w:szCs w:val="20"/>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B37733" w:rsidRDefault="004E6522" w:rsidP="004E6522">
      <w:pPr>
        <w:pStyle w:val="Ttulo4"/>
        <w:rPr>
          <w:szCs w:val="20"/>
        </w:rPr>
      </w:pPr>
      <w:bookmarkStart w:id="87" w:name="_Toc121118519"/>
      <w:r w:rsidRPr="00B37733">
        <w:rPr>
          <w:szCs w:val="20"/>
        </w:rPr>
        <w:lastRenderedPageBreak/>
        <w:t>Registro C050: Plano de Contas Recuperado</w:t>
      </w:r>
      <w:bookmarkEnd w:id="87"/>
    </w:p>
    <w:p w14:paraId="62A95BC0" w14:textId="77777777" w:rsidR="004E6522" w:rsidRPr="00B37733" w:rsidRDefault="004E6522" w:rsidP="004E6522">
      <w:pPr>
        <w:pStyle w:val="Corpodetexto"/>
        <w:rPr>
          <w:rFonts w:ascii="Times New Roman" w:hAnsi="Times New Roman"/>
          <w:b/>
          <w:sz w:val="20"/>
          <w:szCs w:val="20"/>
        </w:rPr>
      </w:pPr>
    </w:p>
    <w:p w14:paraId="1631BE07" w14:textId="2C87AE9B" w:rsidR="004E6522" w:rsidRPr="00B37733" w:rsidRDefault="004E6522" w:rsidP="004E6522">
      <w:pPr>
        <w:pStyle w:val="Corpodetexto"/>
        <w:ind w:firstLine="708"/>
        <w:rPr>
          <w:rFonts w:ascii="Times New Roman" w:hAnsi="Times New Roman"/>
          <w:sz w:val="20"/>
          <w:szCs w:val="20"/>
        </w:rPr>
      </w:pPr>
      <w:r w:rsidRPr="00B37733">
        <w:rPr>
          <w:rFonts w:ascii="Times New Roman" w:hAnsi="Times New Roman"/>
          <w:sz w:val="20"/>
          <w:szCs w:val="20"/>
        </w:rPr>
        <w:t>O registro C050 identifica o plano de contas referente ao arquivo da ECD que foi recuperado (registro I050).</w:t>
      </w:r>
    </w:p>
    <w:p w14:paraId="0D53CDE4" w14:textId="77777777" w:rsidR="004E6522" w:rsidRPr="00B37733" w:rsidRDefault="004E6522" w:rsidP="004E652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940C47"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B37733" w:rsidRDefault="004E6522" w:rsidP="009C4F8F">
            <w:pPr>
              <w:pStyle w:val="psds-corpodetexto"/>
              <w:spacing w:before="0" w:after="0"/>
              <w:ind w:firstLine="6"/>
              <w:rPr>
                <w:b/>
                <w:bCs/>
                <w:sz w:val="20"/>
                <w:szCs w:val="20"/>
              </w:rPr>
            </w:pPr>
            <w:r w:rsidRPr="00B37733">
              <w:rPr>
                <w:b/>
                <w:bCs/>
                <w:sz w:val="20"/>
                <w:szCs w:val="20"/>
              </w:rPr>
              <w:t>REGISTRO C050: PLANO DE CONTAS RECUPERADO</w:t>
            </w:r>
          </w:p>
        </w:tc>
      </w:tr>
      <w:tr w:rsidR="004E6522" w:rsidRPr="00940C47"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B37733" w:rsidRDefault="004E6522" w:rsidP="009C4F8F">
            <w:pPr>
              <w:pStyle w:val="psds-corpodetexto"/>
              <w:spacing w:before="0" w:after="0"/>
              <w:rPr>
                <w:b/>
                <w:bCs/>
                <w:sz w:val="20"/>
                <w:szCs w:val="20"/>
              </w:rPr>
            </w:pPr>
            <w:r w:rsidRPr="00B37733">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B37733" w:rsidRDefault="004E6522" w:rsidP="009C4F8F">
            <w:pPr>
              <w:pStyle w:val="psds-corpodetexto"/>
              <w:spacing w:before="0" w:after="0"/>
              <w:rPr>
                <w:b/>
                <w:bCs/>
                <w:sz w:val="20"/>
                <w:szCs w:val="20"/>
              </w:rPr>
            </w:pPr>
            <w:r w:rsidRPr="00B37733">
              <w:rPr>
                <w:b/>
                <w:bCs/>
                <w:sz w:val="20"/>
                <w:szCs w:val="20"/>
              </w:rPr>
              <w:t>Ocorrência – Vários (por a</w:t>
            </w:r>
            <w:r w:rsidR="00657BB8" w:rsidRPr="00B37733">
              <w:rPr>
                <w:b/>
                <w:bCs/>
                <w:sz w:val="20"/>
                <w:szCs w:val="20"/>
              </w:rPr>
              <w:t>r</w:t>
            </w:r>
            <w:r w:rsidRPr="00B37733">
              <w:rPr>
                <w:b/>
                <w:bCs/>
                <w:sz w:val="20"/>
                <w:szCs w:val="20"/>
              </w:rPr>
              <w:t>quivo)</w:t>
            </w:r>
          </w:p>
        </w:tc>
      </w:tr>
      <w:tr w:rsidR="004E6522" w:rsidRPr="00940C47"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B37733" w:rsidRDefault="004E6522" w:rsidP="009C4F8F">
            <w:pPr>
              <w:pStyle w:val="psds-corpodetexto"/>
              <w:spacing w:before="0" w:after="0"/>
              <w:jc w:val="both"/>
              <w:rPr>
                <w:b/>
                <w:bCs/>
                <w:sz w:val="20"/>
                <w:szCs w:val="20"/>
              </w:rPr>
            </w:pPr>
            <w:r w:rsidRPr="00B37733">
              <w:rPr>
                <w:b/>
                <w:bCs/>
                <w:sz w:val="20"/>
                <w:szCs w:val="20"/>
              </w:rPr>
              <w:t>Campo(s) chave: [COD_CTA]</w:t>
            </w:r>
          </w:p>
        </w:tc>
      </w:tr>
    </w:tbl>
    <w:p w14:paraId="2513DEFA" w14:textId="77777777" w:rsidR="004E6522" w:rsidRPr="00B37733" w:rsidRDefault="004E6522">
      <w:pPr>
        <w:overflowPunct/>
        <w:spacing w:line="240" w:lineRule="auto"/>
        <w:rPr>
          <w:szCs w:val="20"/>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940C47"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3639BC"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519BE5"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D65551" w14:textId="7D90CECF" w:rsidR="004E6522" w:rsidRPr="00B37733" w:rsidRDefault="004E6522" w:rsidP="009C4F8F">
            <w:pPr>
              <w:spacing w:line="240" w:lineRule="auto"/>
              <w:rPr>
                <w:rFonts w:cs="Times New Roman"/>
                <w:szCs w:val="20"/>
              </w:rPr>
            </w:pPr>
            <w:r w:rsidRPr="00B37733">
              <w:rPr>
                <w:rFonts w:cs="Times New Roman"/>
                <w:szCs w:val="20"/>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93D5F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8396B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A5A6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AAEC6C" w14:textId="34A2848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CBE5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8736"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28BAB8"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902100"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4ED603" w14:textId="77777777" w:rsidR="004E6522" w:rsidRPr="00B37733" w:rsidRDefault="004E6522" w:rsidP="009C4F8F">
            <w:pPr>
              <w:spacing w:line="240" w:lineRule="auto"/>
              <w:rPr>
                <w:rFonts w:cs="Times New Roman"/>
                <w:szCs w:val="20"/>
              </w:rPr>
            </w:pPr>
            <w:r w:rsidRPr="00B3773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5293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A69E2"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CF39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8F42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DE1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7B7E3" w14:textId="7F3360F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3AFA4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114D9"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97723" w14:textId="77777777" w:rsidR="004E6522" w:rsidRPr="00B37733" w:rsidRDefault="004E6522" w:rsidP="009C4F8F">
            <w:pPr>
              <w:spacing w:line="240" w:lineRule="auto"/>
              <w:rPr>
                <w:rFonts w:cs="Times New Roman"/>
                <w:szCs w:val="20"/>
              </w:rPr>
            </w:pPr>
            <w:r w:rsidRPr="00B37733">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4C5D4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3EF8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28A30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F19F" w14:textId="77777777" w:rsidR="004E6522" w:rsidRPr="00B37733" w:rsidRDefault="004E6522" w:rsidP="009C4F8F">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C55C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3DFF" w14:textId="711B88D1"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D5DB5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CDF2B"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A3570" w14:textId="77777777" w:rsidR="004E6522" w:rsidRPr="00B37733" w:rsidRDefault="004E6522" w:rsidP="009C4F8F">
            <w:pPr>
              <w:spacing w:line="240" w:lineRule="auto"/>
              <w:rPr>
                <w:rFonts w:cs="Times New Roman"/>
                <w:szCs w:val="20"/>
              </w:rPr>
            </w:pPr>
            <w:r w:rsidRPr="00B37733">
              <w:rPr>
                <w:rFonts w:cs="Times New Roman"/>
                <w:szCs w:val="20"/>
              </w:rPr>
              <w:t>Indicador do tipo de conta:</w:t>
            </w:r>
          </w:p>
          <w:p w14:paraId="1180C1BD" w14:textId="77777777" w:rsidR="004E6522" w:rsidRPr="00B37733" w:rsidRDefault="004E6522" w:rsidP="009C4F8F">
            <w:pPr>
              <w:spacing w:line="240" w:lineRule="auto"/>
              <w:rPr>
                <w:rFonts w:cs="Times New Roman"/>
                <w:szCs w:val="20"/>
              </w:rPr>
            </w:pPr>
            <w:r w:rsidRPr="00B37733">
              <w:rPr>
                <w:rFonts w:cs="Times New Roman"/>
                <w:szCs w:val="20"/>
              </w:rPr>
              <w:t>S - Sintética (grupo de contas)</w:t>
            </w:r>
          </w:p>
          <w:p w14:paraId="13951E0B" w14:textId="77777777" w:rsidR="004E6522" w:rsidRPr="00B37733" w:rsidRDefault="004E6522" w:rsidP="009C4F8F">
            <w:pPr>
              <w:spacing w:line="240" w:lineRule="auto"/>
              <w:rPr>
                <w:rFonts w:cs="Times New Roman"/>
                <w:szCs w:val="20"/>
              </w:rPr>
            </w:pPr>
            <w:r w:rsidRPr="00B3773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E502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6D9C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DF57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FDE2F"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B6AD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9EBC08" w14:textId="485CB6D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45AB64"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CCBCE"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38BAF" w14:textId="77777777" w:rsidR="004E6522" w:rsidRPr="00B37733" w:rsidRDefault="004E6522" w:rsidP="009C4F8F">
            <w:pPr>
              <w:spacing w:line="240" w:lineRule="auto"/>
              <w:rPr>
                <w:rFonts w:cs="Times New Roman"/>
                <w:szCs w:val="20"/>
              </w:rPr>
            </w:pPr>
            <w:r w:rsidRPr="00B3773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2772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16D4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933E7"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8DD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442E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D60563" w14:textId="27DEDB6D"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405AE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ED187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E7C9D9" w14:textId="6F543481" w:rsidR="004E6522" w:rsidRPr="00B37733" w:rsidRDefault="004E6522" w:rsidP="009C4F8F">
            <w:pPr>
              <w:spacing w:line="240" w:lineRule="auto"/>
              <w:rPr>
                <w:rFonts w:cs="Times New Roman"/>
                <w:szCs w:val="20"/>
              </w:rPr>
            </w:pPr>
            <w:r w:rsidRPr="00B37733">
              <w:rPr>
                <w:rFonts w:cs="Times New Roman"/>
                <w:szCs w:val="20"/>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37814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6FC3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6ED8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401B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23B2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436C40" w14:textId="2B94BA78" w:rsidR="004E6522" w:rsidRPr="00B37733" w:rsidRDefault="004E6522" w:rsidP="009C4F8F">
            <w:pPr>
              <w:shd w:val="clear" w:color="auto" w:fill="FFFFFF"/>
              <w:spacing w:line="240" w:lineRule="auto"/>
              <w:rPr>
                <w:rFonts w:cs="Times New Roman"/>
                <w:szCs w:val="20"/>
                <w:lang w:val="es-ES"/>
              </w:rPr>
            </w:pPr>
            <w:r w:rsidRPr="00B37733">
              <w:rPr>
                <w:rFonts w:cs="Times New Roman"/>
                <w:szCs w:val="20"/>
                <w:lang w:val="es-ES"/>
              </w:rPr>
              <w:t>-</w:t>
            </w:r>
          </w:p>
        </w:tc>
      </w:tr>
      <w:tr w:rsidR="004E6522" w:rsidRPr="00940C47"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4DCF36"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2F15B"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C20660" w14:textId="77777777" w:rsidR="004E6522" w:rsidRPr="00B37733" w:rsidRDefault="004E6522" w:rsidP="009C4F8F">
            <w:pPr>
              <w:spacing w:line="240" w:lineRule="auto"/>
              <w:rPr>
                <w:rFonts w:cs="Times New Roman"/>
                <w:szCs w:val="20"/>
              </w:rPr>
            </w:pPr>
            <w:r w:rsidRPr="00B3773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744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9AFA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45436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8CD05"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0E8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4E134" w14:textId="03C24738"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64A67"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41452F"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7E7E7" w14:textId="77777777" w:rsidR="004E6522" w:rsidRPr="00B37733" w:rsidRDefault="004E6522" w:rsidP="009C4F8F">
            <w:pPr>
              <w:spacing w:line="240" w:lineRule="auto"/>
              <w:rPr>
                <w:rFonts w:cs="Times New Roman"/>
                <w:szCs w:val="20"/>
              </w:rPr>
            </w:pPr>
            <w:r w:rsidRPr="00B3773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85B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C90A0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34340"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87E6B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B972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1CF36" w14:textId="4F32D69B" w:rsidR="004E6522" w:rsidRPr="00940C47" w:rsidRDefault="004E6522" w:rsidP="009C4F8F">
            <w:pPr>
              <w:shd w:val="clear" w:color="auto" w:fill="FFFFFF"/>
              <w:spacing w:line="240" w:lineRule="auto"/>
              <w:rPr>
                <w:rFonts w:cs="Times New Roman"/>
                <w:szCs w:val="20"/>
              </w:rPr>
            </w:pPr>
            <w:r w:rsidRPr="00B37733">
              <w:rPr>
                <w:rFonts w:cs="Times New Roman"/>
                <w:szCs w:val="20"/>
              </w:rPr>
              <w:t>-</w:t>
            </w:r>
          </w:p>
        </w:tc>
      </w:tr>
    </w:tbl>
    <w:p w14:paraId="7AEC6E38" w14:textId="0C6F19D3" w:rsidR="00CC4660" w:rsidRPr="00940C47" w:rsidRDefault="00CC4660">
      <w:pPr>
        <w:overflowPunct/>
        <w:spacing w:line="240" w:lineRule="auto"/>
        <w:rPr>
          <w:szCs w:val="20"/>
        </w:rPr>
      </w:pPr>
      <w:r w:rsidRPr="00940C47">
        <w:rPr>
          <w:szCs w:val="20"/>
        </w:rPr>
        <w:br w:type="page"/>
      </w:r>
    </w:p>
    <w:p w14:paraId="7E4C2B8E" w14:textId="2E77CD0C" w:rsidR="004E6522" w:rsidRPr="00B37733" w:rsidRDefault="004E6522" w:rsidP="004E6522">
      <w:pPr>
        <w:pStyle w:val="Ttulo4"/>
        <w:rPr>
          <w:szCs w:val="20"/>
        </w:rPr>
      </w:pPr>
      <w:bookmarkStart w:id="88" w:name="_Toc121118520"/>
      <w:r w:rsidRPr="00B37733">
        <w:rPr>
          <w:szCs w:val="20"/>
        </w:rPr>
        <w:lastRenderedPageBreak/>
        <w:t>Registro C051: Plano de Contas Referencial Recuperado</w:t>
      </w:r>
      <w:bookmarkEnd w:id="88"/>
    </w:p>
    <w:p w14:paraId="4B2FD029" w14:textId="5F7333DE" w:rsidR="004E6522" w:rsidRPr="00B37733" w:rsidRDefault="004E6522" w:rsidP="004E6522">
      <w:pPr>
        <w:pStyle w:val="Corpodetexto"/>
        <w:rPr>
          <w:rFonts w:ascii="Times New Roman" w:hAnsi="Times New Roman"/>
          <w:sz w:val="20"/>
          <w:szCs w:val="20"/>
        </w:rPr>
      </w:pPr>
    </w:p>
    <w:p w14:paraId="5F6B72B3" w14:textId="57BA98E0"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C051 identifica o plano de contas referencial referente ao arquivo da ECD que foi recuperado (registro I051).</w:t>
      </w:r>
    </w:p>
    <w:p w14:paraId="6199AC14" w14:textId="77777777" w:rsidR="00DF07F6" w:rsidRPr="00B37733" w:rsidRDefault="00DF07F6" w:rsidP="004E6522">
      <w:pPr>
        <w:pStyle w:val="Corpodetexto"/>
        <w:rPr>
          <w:rFonts w:ascii="Times New Roman" w:hAnsi="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940C47"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B37733" w:rsidRDefault="004E6522" w:rsidP="009C4F8F">
            <w:pPr>
              <w:pStyle w:val="psds-corpodetexto"/>
              <w:spacing w:before="0" w:after="0"/>
              <w:rPr>
                <w:b/>
                <w:bCs/>
                <w:sz w:val="20"/>
                <w:szCs w:val="20"/>
              </w:rPr>
            </w:pPr>
            <w:r w:rsidRPr="00B37733">
              <w:rPr>
                <w:b/>
                <w:bCs/>
                <w:sz w:val="20"/>
                <w:szCs w:val="20"/>
              </w:rPr>
              <w:t>REGISTRO C051: PLANO DE CONTAS REFERENCIAL RECUPERADO</w:t>
            </w:r>
          </w:p>
        </w:tc>
      </w:tr>
      <w:tr w:rsidR="004E6522" w:rsidRPr="00940C47"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B37733" w:rsidRDefault="004E6522" w:rsidP="009C4F8F">
            <w:pPr>
              <w:pStyle w:val="psds-corpodetexto"/>
              <w:spacing w:before="0" w:after="0"/>
              <w:jc w:val="both"/>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[COD_CCUS]+[COD_CTA_REF]</w:t>
            </w:r>
          </w:p>
        </w:tc>
      </w:tr>
    </w:tbl>
    <w:p w14:paraId="77C6DB60" w14:textId="77777777" w:rsidR="004E6522" w:rsidRPr="00B37733" w:rsidRDefault="004E6522" w:rsidP="004E6522">
      <w:pPr>
        <w:spacing w:line="240" w:lineRule="auto"/>
        <w:jc w:val="both"/>
        <w:rPr>
          <w:rFonts w:cs="Times New Roman"/>
          <w:color w:val="000000"/>
          <w:szCs w:val="20"/>
        </w:rPr>
      </w:pPr>
      <w:r w:rsidRPr="00B3773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940C47"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E6AE1"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7738E4"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ECE661C" w14:textId="612F9EC7"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F300D7F"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5182AC5C"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D1B1C7E"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420C3CC" w14:textId="2B73425D"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8044186"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06529869" w14:textId="77777777" w:rsidR="004E6522" w:rsidRPr="00B37733" w:rsidRDefault="004E6522" w:rsidP="009C4F8F">
            <w:pPr>
              <w:spacing w:line="240" w:lineRule="auto"/>
              <w:rPr>
                <w:rFonts w:cs="Times New Roman"/>
                <w:szCs w:val="20"/>
                <w:lang w:val="fr-CH"/>
              </w:rPr>
            </w:pPr>
            <w:r w:rsidRPr="00B37733">
              <w:rPr>
                <w:rFonts w:cs="Times New Roman"/>
                <w:szCs w:val="20"/>
                <w:lang w:val="fr-CH"/>
              </w:rPr>
              <w:t>-</w:t>
            </w:r>
          </w:p>
        </w:tc>
      </w:tr>
      <w:tr w:rsidR="004E6522" w:rsidRPr="00940C47"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F6E7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64AEC012"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F0B6CC0"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457BF0B"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548D2CE"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5CBD917"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854204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E67CE64"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46632F25" w14:textId="49769DF5"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0456B"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3E447"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559396F" w14:textId="77777777" w:rsidR="004E6522" w:rsidRPr="00B37733" w:rsidRDefault="004E6522" w:rsidP="009C4F8F">
            <w:pPr>
              <w:spacing w:line="240" w:lineRule="auto"/>
              <w:rPr>
                <w:rFonts w:cs="Times New Roman"/>
                <w:szCs w:val="20"/>
              </w:rPr>
            </w:pPr>
            <w:r w:rsidRPr="00B37733">
              <w:rPr>
                <w:rFonts w:cs="Times New Roman"/>
                <w:szCs w:val="20"/>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AFD0F4C"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7940A462"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FEF3245"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66865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E17F511"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23D0B98D" w14:textId="6696A049" w:rsidR="004E6522" w:rsidRPr="0008180A" w:rsidRDefault="004E6522" w:rsidP="009C4F8F">
            <w:pPr>
              <w:pStyle w:val="psds-corpodetexto"/>
              <w:spacing w:before="0" w:after="0"/>
              <w:jc w:val="both"/>
              <w:rPr>
                <w:sz w:val="20"/>
                <w:szCs w:val="20"/>
              </w:rPr>
            </w:pPr>
            <w:r w:rsidRPr="00B37733">
              <w:rPr>
                <w:sz w:val="20"/>
                <w:szCs w:val="20"/>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B37733" w:rsidRDefault="004E6522" w:rsidP="004E6522">
      <w:pPr>
        <w:pStyle w:val="Ttulo4"/>
        <w:rPr>
          <w:szCs w:val="20"/>
        </w:rPr>
      </w:pPr>
      <w:bookmarkStart w:id="89" w:name="_Toc121118521"/>
      <w:r w:rsidRPr="00B37733">
        <w:rPr>
          <w:szCs w:val="20"/>
        </w:rPr>
        <w:lastRenderedPageBreak/>
        <w:t xml:space="preserve">Registro </w:t>
      </w:r>
      <w:r w:rsidR="00DF07F6" w:rsidRPr="00B37733">
        <w:rPr>
          <w:szCs w:val="20"/>
        </w:rPr>
        <w:t>C</w:t>
      </w:r>
      <w:r w:rsidRPr="00B37733">
        <w:rPr>
          <w:szCs w:val="20"/>
        </w:rPr>
        <w:t>052: Indicação dos Códigos de Aglutinação</w:t>
      </w:r>
      <w:r w:rsidR="00DF07F6" w:rsidRPr="00B37733">
        <w:rPr>
          <w:szCs w:val="20"/>
        </w:rPr>
        <w:t xml:space="preserve"> Recuperados</w:t>
      </w:r>
      <w:bookmarkEnd w:id="89"/>
    </w:p>
    <w:p w14:paraId="686C74CB" w14:textId="392FF221" w:rsidR="004E6522" w:rsidRPr="00B37733" w:rsidRDefault="004E6522" w:rsidP="004E6522">
      <w:pPr>
        <w:spacing w:line="240" w:lineRule="auto"/>
        <w:jc w:val="both"/>
        <w:rPr>
          <w:rFonts w:cs="Times New Roman"/>
          <w:szCs w:val="20"/>
        </w:rPr>
      </w:pPr>
    </w:p>
    <w:p w14:paraId="6FE06E81" w14:textId="0B5C1E95"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C052 identifica os códigos de aglutinação referentes ao arquivo da ECD que foi recuperado (registro I052).</w:t>
      </w:r>
    </w:p>
    <w:p w14:paraId="7F68BB25" w14:textId="77777777" w:rsidR="00DF07F6" w:rsidRPr="00B37733" w:rsidRDefault="00DF07F6" w:rsidP="004E6522">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940C47"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B37733" w:rsidRDefault="004E6522" w:rsidP="009C4F8F">
            <w:pPr>
              <w:pStyle w:val="psds-corpodetexto"/>
              <w:spacing w:before="0" w:after="0"/>
              <w:rPr>
                <w:b/>
                <w:bCs/>
                <w:sz w:val="20"/>
                <w:szCs w:val="20"/>
              </w:rPr>
            </w:pPr>
            <w:r w:rsidRPr="00B37733">
              <w:rPr>
                <w:b/>
                <w:bCs/>
                <w:sz w:val="20"/>
                <w:szCs w:val="20"/>
              </w:rPr>
              <w:t xml:space="preserve">REGISTRO </w:t>
            </w:r>
            <w:r w:rsidR="00DF07F6" w:rsidRPr="00B37733">
              <w:rPr>
                <w:b/>
                <w:bCs/>
                <w:sz w:val="20"/>
                <w:szCs w:val="20"/>
              </w:rPr>
              <w:t>C</w:t>
            </w:r>
            <w:r w:rsidRPr="00B37733">
              <w:rPr>
                <w:b/>
                <w:bCs/>
                <w:sz w:val="20"/>
                <w:szCs w:val="20"/>
              </w:rPr>
              <w:t>052: INDICAÇÃO DOS CÓDIGOS DE AGLUTINAÇÃO</w:t>
            </w:r>
            <w:r w:rsidR="00DF07F6" w:rsidRPr="00B37733">
              <w:rPr>
                <w:b/>
                <w:bCs/>
                <w:sz w:val="20"/>
                <w:szCs w:val="20"/>
              </w:rPr>
              <w:t xml:space="preserve"> RECUPERADOS</w:t>
            </w:r>
          </w:p>
        </w:tc>
      </w:tr>
      <w:tr w:rsidR="004E6522" w:rsidRPr="00940C47"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B37733" w:rsidRDefault="004E6522" w:rsidP="009C4F8F">
            <w:pPr>
              <w:pStyle w:val="psds-corpodetexto"/>
              <w:spacing w:before="0" w:after="0"/>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[COD_CCUS]+[COD_AGL]</w:t>
            </w:r>
          </w:p>
        </w:tc>
      </w:tr>
    </w:tbl>
    <w:p w14:paraId="54C0B85D" w14:textId="77777777" w:rsidR="004E6522" w:rsidRPr="00B37733" w:rsidRDefault="004E6522" w:rsidP="004E6522">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940C47"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294E4"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8B6DC87"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A36D785" w14:textId="333DA49E"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F6F729"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174C4AD"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7A9E017"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B069185" w14:textId="7C8E4873"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0979DF"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956934" w14:textId="77777777"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940C47"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3335C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A416E5"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10F4115"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40A012"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749730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47CFD9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E51F2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FE9F27D"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4B9EB9A2" w14:textId="1D776211"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F7E68" w14:textId="77777777" w:rsidR="004E6522" w:rsidRPr="00B37733" w:rsidRDefault="004E6522" w:rsidP="009C4F8F">
            <w:pPr>
              <w:spacing w:line="240" w:lineRule="auto"/>
              <w:rPr>
                <w:rFonts w:cs="Times New Roman"/>
                <w:szCs w:val="20"/>
              </w:rPr>
            </w:pPr>
            <w:r w:rsidRPr="00B3773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46412270" w14:textId="77777777" w:rsidR="004E6522" w:rsidRPr="00B37733" w:rsidRDefault="004E6522" w:rsidP="009C4F8F">
            <w:pPr>
              <w:spacing w:line="240" w:lineRule="auto"/>
              <w:rPr>
                <w:rFonts w:cs="Times New Roman"/>
                <w:szCs w:val="20"/>
              </w:rPr>
            </w:pPr>
            <w:r w:rsidRPr="00B3773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BD3078A" w14:textId="77777777" w:rsidR="004E6522" w:rsidRPr="00B37733" w:rsidRDefault="004E6522" w:rsidP="009C4F8F">
            <w:pPr>
              <w:spacing w:line="240" w:lineRule="auto"/>
              <w:rPr>
                <w:rFonts w:cs="Times New Roman"/>
                <w:szCs w:val="20"/>
              </w:rPr>
            </w:pPr>
            <w:r w:rsidRPr="00B3773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D525B3"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1144BC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2ACB00C"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5EA752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E9D58BA"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561DD50" w14:textId="77777777" w:rsidR="004E6522" w:rsidRPr="0008180A" w:rsidRDefault="004E6522" w:rsidP="009C4F8F">
            <w:pPr>
              <w:spacing w:line="240" w:lineRule="auto"/>
              <w:rPr>
                <w:rFonts w:cs="Times New Roman"/>
                <w:szCs w:val="20"/>
              </w:rPr>
            </w:pPr>
            <w:r w:rsidRPr="00B37733">
              <w:rPr>
                <w:rFonts w:cs="Times New Roman"/>
                <w:szCs w:val="20"/>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90" w:name="_Toc121118522"/>
      <w:r w:rsidRPr="0008180A">
        <w:rPr>
          <w:szCs w:val="20"/>
        </w:rPr>
        <w:lastRenderedPageBreak/>
        <w:t>Registro C150: Saldos Periódicos Recuperados – Identificação do Período.</w:t>
      </w:r>
      <w:bookmarkEnd w:id="90"/>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91" w:name="_Toc121118523"/>
      <w:r w:rsidRPr="0008180A">
        <w:rPr>
          <w:szCs w:val="20"/>
        </w:rPr>
        <w:lastRenderedPageBreak/>
        <w:t>Registro C155: Detalhe dos Saldos Periódicos Recuperados</w:t>
      </w:r>
      <w:bookmarkEnd w:id="91"/>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COD_CTA_REC]+[COD_CCUS_REC]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B37733" w:rsidRDefault="00EB1C31" w:rsidP="00D55770">
      <w:pPr>
        <w:pStyle w:val="PSDS-CorpodeTexto0"/>
        <w:jc w:val="both"/>
        <w:rPr>
          <w:rFonts w:ascii="Times New Roman" w:hAnsi="Times New Roman"/>
        </w:rPr>
      </w:pPr>
      <w:r w:rsidRPr="00B37733">
        <w:rPr>
          <w:rFonts w:ascii="Times New Roman" w:hAnsi="Times New Roman"/>
          <w:b/>
          <w:bCs/>
        </w:rPr>
        <w:t>REGRA_CONTA_C155_INEXISTENTE_I155:</w:t>
      </w:r>
      <w:r w:rsidR="00B420D2" w:rsidRPr="00B37733">
        <w:rPr>
          <w:rFonts w:ascii="Times New Roman" w:hAnsi="Times New Roman"/>
          <w:b/>
          <w:bCs/>
        </w:rPr>
        <w:t xml:space="preserve"> </w:t>
      </w:r>
      <w:r w:rsidR="00B420D2" w:rsidRPr="00B37733">
        <w:rPr>
          <w:rFonts w:ascii="Times New Roman" w:hAnsi="Times New Roman"/>
        </w:rPr>
        <w:t xml:space="preserve">Verifica, quando: </w:t>
      </w:r>
    </w:p>
    <w:p w14:paraId="3F6F07BF" w14:textId="77777777" w:rsidR="00157B8D" w:rsidRPr="00B37733" w:rsidRDefault="00157B8D" w:rsidP="00157B8D">
      <w:pPr>
        <w:pStyle w:val="PSDS-CorpodeTexto0"/>
        <w:jc w:val="both"/>
        <w:rPr>
          <w:rFonts w:ascii="Times New Roman" w:hAnsi="Times New Roman"/>
        </w:rPr>
      </w:pPr>
    </w:p>
    <w:p w14:paraId="2189111E"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B37733" w:rsidRDefault="00157B8D" w:rsidP="00157B8D">
      <w:pPr>
        <w:pStyle w:val="PSDS-CorpodeTexto0"/>
        <w:ind w:left="720"/>
        <w:jc w:val="both"/>
        <w:rPr>
          <w:rFonts w:ascii="Times New Roman" w:hAnsi="Times New Roman"/>
        </w:rPr>
      </w:pPr>
    </w:p>
    <w:p w14:paraId="331CD59C" w14:textId="24C1B764"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B37733" w:rsidRDefault="00157B8D" w:rsidP="00157B8D">
      <w:pPr>
        <w:pStyle w:val="PargrafodaLista"/>
        <w:rPr>
          <w:rFonts w:ascii="Times New Roman" w:hAnsi="Times New Roman"/>
        </w:rPr>
      </w:pPr>
    </w:p>
    <w:p w14:paraId="2A34CB85" w14:textId="7C64901B"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Pr="00B37733" w:rsidRDefault="00157B8D" w:rsidP="00157B8D">
      <w:pPr>
        <w:pStyle w:val="PSDS-CorpodeTexto0"/>
        <w:jc w:val="both"/>
        <w:rPr>
          <w:rFonts w:ascii="Times New Roman" w:hAnsi="Times New Roman"/>
        </w:rPr>
      </w:pPr>
    </w:p>
    <w:p w14:paraId="4DED57A2" w14:textId="77777777" w:rsidR="00386AE4" w:rsidRPr="00B37733" w:rsidRDefault="00386AE4" w:rsidP="00157B8D">
      <w:pPr>
        <w:pStyle w:val="PSDS-CorpodeTexto0"/>
        <w:jc w:val="both"/>
        <w:rPr>
          <w:rFonts w:ascii="Times New Roman" w:hAnsi="Times New Roman"/>
        </w:rPr>
      </w:pPr>
    </w:p>
    <w:p w14:paraId="00A81256" w14:textId="77777777" w:rsidR="00157B8D" w:rsidRPr="00B37733" w:rsidRDefault="00157B8D" w:rsidP="00157B8D">
      <w:pPr>
        <w:pStyle w:val="PSDS-CorpodeTexto0"/>
        <w:jc w:val="both"/>
        <w:rPr>
          <w:rFonts w:ascii="Times New Roman" w:hAnsi="Times New Roman"/>
        </w:rPr>
      </w:pPr>
    </w:p>
    <w:p w14:paraId="61B98C58"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lastRenderedPageBreak/>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B37733" w:rsidRDefault="00B420D2" w:rsidP="00D55770">
      <w:pPr>
        <w:pStyle w:val="PSDS-CorpodeTexto0"/>
        <w:jc w:val="both"/>
        <w:rPr>
          <w:rFonts w:ascii="Times New Roman" w:hAnsi="Times New Roman"/>
        </w:rPr>
      </w:pPr>
    </w:p>
    <w:p w14:paraId="1065847B" w14:textId="77777777" w:rsidR="00B420D2" w:rsidRPr="00B37733" w:rsidRDefault="00B420D2" w:rsidP="00B420D2">
      <w:pPr>
        <w:pStyle w:val="Corpodetexto"/>
        <w:ind w:left="708"/>
        <w:rPr>
          <w:rFonts w:ascii="Times New Roman" w:hAnsi="Times New Roman"/>
          <w:color w:val="auto"/>
          <w:sz w:val="20"/>
          <w:szCs w:val="20"/>
        </w:rPr>
      </w:pPr>
      <w:r w:rsidRPr="00B37733">
        <w:rPr>
          <w:rFonts w:ascii="Times New Roman" w:hAnsi="Times New Roman"/>
          <w:color w:val="auto"/>
          <w:sz w:val="20"/>
          <w:szCs w:val="20"/>
        </w:rPr>
        <w:t>Se a regra não for cumprida, o PGE do Sped Contábil gera um erro.</w:t>
      </w:r>
    </w:p>
    <w:p w14:paraId="0EAC3D90" w14:textId="77777777" w:rsidR="00B420D2" w:rsidRPr="00B37733" w:rsidRDefault="00B420D2" w:rsidP="00D55770">
      <w:pPr>
        <w:pStyle w:val="PSDS-CorpodeTexto0"/>
        <w:jc w:val="both"/>
        <w:rPr>
          <w:rFonts w:ascii="Times New Roman" w:hAnsi="Times New Roman"/>
        </w:rPr>
      </w:pPr>
    </w:p>
    <w:p w14:paraId="65835529" w14:textId="004AF5DF" w:rsidR="00272ABB" w:rsidRPr="00272ABB" w:rsidRDefault="00EB1C31" w:rsidP="00272ABB">
      <w:pPr>
        <w:pStyle w:val="PSDS-CorpodeTexto0"/>
        <w:jc w:val="both"/>
        <w:rPr>
          <w:rFonts w:ascii="Times New Roman" w:hAnsi="Times New Roman"/>
        </w:rPr>
      </w:pPr>
      <w:r w:rsidRPr="00B37733">
        <w:rPr>
          <w:rFonts w:ascii="Times New Roman" w:hAnsi="Times New Roman"/>
          <w:b/>
          <w:bCs/>
        </w:rPr>
        <w:t>REGRA_NATUREZA_CONTA_C155:</w:t>
      </w:r>
      <w:r w:rsidR="00272ABB" w:rsidRPr="00B37733">
        <w:rPr>
          <w:rFonts w:ascii="Times New Roman" w:hAnsi="Times New Roman"/>
          <w:b/>
          <w:bCs/>
        </w:rPr>
        <w:t xml:space="preserve">  </w:t>
      </w:r>
      <w:r w:rsidR="00272ABB" w:rsidRPr="00B37733">
        <w:rPr>
          <w:rFonts w:ascii="Times New Roman" w:hAnsi="Times New Roman"/>
        </w:rPr>
        <w:t xml:space="preserve">Verifica se a natureza da conta/centro de custos (C050.COD.NAT) informada no registro C155 é igual a natureza da mesma conta/centros (I050_COD_NAT) informada no registro I155. </w:t>
      </w:r>
      <w:r w:rsidR="00272ABB" w:rsidRPr="00B37733">
        <w:rPr>
          <w:rFonts w:ascii="Times New Roman" w:hAnsi="Times New Roman"/>
          <w:color w:val="auto"/>
        </w:rPr>
        <w:t>Se a regra não for cumprida, o PGE do Sped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92" w:name="_Toc121118524"/>
      <w:r w:rsidRPr="0008180A">
        <w:rPr>
          <w:szCs w:val="20"/>
        </w:rPr>
        <w:lastRenderedPageBreak/>
        <w:t>Registro C</w:t>
      </w:r>
      <w:r w:rsidR="00323176" w:rsidRPr="0008180A">
        <w:rPr>
          <w:szCs w:val="20"/>
        </w:rPr>
        <w:t>600</w:t>
      </w:r>
      <w:r w:rsidRPr="0008180A">
        <w:rPr>
          <w:szCs w:val="20"/>
        </w:rPr>
        <w:t xml:space="preserve">: </w:t>
      </w:r>
      <w:r w:rsidR="00323176" w:rsidRPr="0008180A">
        <w:rPr>
          <w:szCs w:val="20"/>
        </w:rPr>
        <w:t>Demonstrações Contábeis Recuperadas</w:t>
      </w:r>
      <w:bookmarkEnd w:id="92"/>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DT_INI</w:t>
            </w:r>
            <w:r w:rsidRPr="0008180A">
              <w:rPr>
                <w:b/>
                <w:bCs/>
                <w:sz w:val="20"/>
                <w:szCs w:val="20"/>
              </w:rPr>
              <w:t>]</w:t>
            </w:r>
            <w:r w:rsidR="00323176" w:rsidRPr="0008180A">
              <w:rPr>
                <w:b/>
                <w:bCs/>
                <w:sz w:val="20"/>
                <w:szCs w:val="20"/>
              </w:rPr>
              <w:t>+[DT_FIN]+[ID_DEM]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93" w:name="_Toc121118525"/>
      <w:r w:rsidRPr="0008180A">
        <w:rPr>
          <w:szCs w:val="20"/>
        </w:rPr>
        <w:lastRenderedPageBreak/>
        <w:t>Registro C650: Demonstração do Resultado do Exercício Recuperad</w:t>
      </w:r>
      <w:r w:rsidR="005B138E" w:rsidRPr="0008180A">
        <w:rPr>
          <w:szCs w:val="20"/>
        </w:rPr>
        <w:t>a</w:t>
      </w:r>
      <w:bookmarkEnd w:id="93"/>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94" w:name="_Toc121118526"/>
      <w:r w:rsidRPr="0008180A">
        <w:rPr>
          <w:szCs w:val="20"/>
        </w:rPr>
        <w:lastRenderedPageBreak/>
        <w:t>Registro C990: Encerramento do Bloco C</w:t>
      </w:r>
      <w:bookmarkEnd w:id="94"/>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95" w:name="_Toc121118527"/>
      <w:r w:rsidRPr="0008180A">
        <w:rPr>
          <w:rFonts w:cs="Times New Roman"/>
        </w:rPr>
        <w:lastRenderedPageBreak/>
        <w:t>Bloco I: Lançamentos Contábeis</w:t>
      </w:r>
      <w:bookmarkEnd w:id="95"/>
    </w:p>
    <w:p w14:paraId="6FB27075" w14:textId="77777777" w:rsidR="00365AA9" w:rsidRPr="0008180A" w:rsidRDefault="00E36FD5">
      <w:pPr>
        <w:pStyle w:val="Ttulo4"/>
        <w:rPr>
          <w:szCs w:val="20"/>
        </w:rPr>
      </w:pPr>
      <w:bookmarkStart w:id="96" w:name="_Toc121118528"/>
      <w:r w:rsidRPr="0008180A">
        <w:rPr>
          <w:szCs w:val="20"/>
        </w:rPr>
        <w:t>Registro I001: Abertura do Bloco I</w:t>
      </w:r>
      <w:bookmarkEnd w:id="96"/>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w:t>
      </w:r>
      <w:r w:rsidR="00E36FD5"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97" w:name="_Toc121118529"/>
      <w:r w:rsidRPr="0008180A">
        <w:rPr>
          <w:szCs w:val="20"/>
        </w:rPr>
        <w:lastRenderedPageBreak/>
        <w:t>Registro I010: Identificação da Escrituração Contábil</w:t>
      </w:r>
      <w:bookmarkEnd w:id="97"/>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[“G”,”R”, ”A”,”B”,</w:t>
            </w:r>
          </w:p>
          <w:p w14:paraId="1DC5B3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78BAC647" w:rsidR="00365AA9" w:rsidRPr="0008180A" w:rsidRDefault="00365AA9">
            <w:pPr>
              <w:spacing w:line="240" w:lineRule="auto"/>
              <w:rPr>
                <w:rFonts w:cs="Times New Roman"/>
                <w:b/>
                <w:szCs w:val="20"/>
              </w:rPr>
            </w:pP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255FBD89"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2F6C2E">
              <w:rPr>
                <w:rFonts w:cs="Times New Roman"/>
                <w:szCs w:val="20"/>
              </w:rPr>
              <w:t>9</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6EDCC165"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w:t>
      </w:r>
      <w:r w:rsidR="009224DB">
        <w:rPr>
          <w:rFonts w:ascii="Times New Roman" w:hAnsi="Times New Roman"/>
          <w:sz w:val="20"/>
          <w:szCs w:val="20"/>
        </w:rPr>
        <w:t>0</w:t>
      </w:r>
      <w:r w:rsidRPr="0008180A">
        <w:rPr>
          <w:rFonts w:ascii="Times New Roman" w:hAnsi="Times New Roman"/>
          <w:sz w:val="20"/>
          <w:szCs w:val="20"/>
        </w:rPr>
        <w:t xml:space="preserve">: Versão </w:t>
      </w:r>
      <w:r w:rsidR="009224DB">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000000">
      <w:pPr>
        <w:pStyle w:val="Corpodetexto"/>
        <w:ind w:left="708"/>
        <w:rPr>
          <w:rFonts w:ascii="Times New Roman" w:hAnsi="Times New Roman"/>
          <w:sz w:val="20"/>
          <w:szCs w:val="20"/>
        </w:rPr>
      </w:pPr>
      <w:hyperlink w:anchor="REGRA_VERSAO_LC" w:history="1">
        <w:r w:rsidR="00E36FD5" w:rsidRPr="0008180A">
          <w:rPr>
            <w:rStyle w:val="InternetLink"/>
            <w:b/>
            <w:color w:val="auto"/>
            <w:sz w:val="20"/>
            <w:szCs w:val="20"/>
          </w:rPr>
          <w:t>REGRA_VERSAO_LC</w:t>
        </w:r>
      </w:hyperlink>
      <w:r w:rsidR="00E36FD5" w:rsidRPr="0008180A">
        <w:rPr>
          <w:rFonts w:ascii="Times New Roman" w:hAnsi="Times New Roman"/>
          <w:color w:val="auto"/>
          <w:sz w:val="20"/>
          <w:szCs w:val="20"/>
        </w:rPr>
        <w:t>: Verific</w:t>
      </w:r>
      <w:r w:rsidR="00E36FD5"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25F43DD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9224DB">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25F6695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9224DB">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98" w:name="_Toc121118530"/>
      <w:r w:rsidRPr="0008180A">
        <w:rPr>
          <w:szCs w:val="20"/>
        </w:rPr>
        <w:lastRenderedPageBreak/>
        <w:t>Registro I012: Livros Auxiliares ao Diário ou Livro Principal</w:t>
      </w:r>
      <w:bookmarkEnd w:id="98"/>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08180A">
        <w:rPr>
          <w:rFonts w:ascii="Times New Roman" w:hAnsi="Times New Roman"/>
          <w:i/>
        </w:rPr>
        <w:t xml:space="preserve">hash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08180A">
        <w:rPr>
          <w:rFonts w:ascii="Times New Roman" w:hAnsi="Times New Roman"/>
          <w:i/>
        </w:rPr>
        <w:t xml:space="preserve">hash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0 – digital (incluído no Sped).</w:t>
            </w:r>
          </w:p>
          <w:p w14:paraId="6EF48F99" w14:textId="77777777" w:rsidR="00365AA9" w:rsidRPr="0008180A" w:rsidRDefault="00E36FD5">
            <w:pPr>
              <w:spacing w:line="240" w:lineRule="auto"/>
              <w:rPr>
                <w:rFonts w:cs="Times New Roman"/>
                <w:szCs w:val="20"/>
              </w:rPr>
            </w:pPr>
            <w:r w:rsidRPr="0008180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r w:rsidRPr="0008180A">
              <w:rPr>
                <w:rFonts w:cs="Times New Roman"/>
                <w:i/>
                <w:szCs w:val="20"/>
              </w:rPr>
              <w:t>Hash</w:t>
            </w:r>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lastRenderedPageBreak/>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000000" w:rsidP="002060EE">
      <w:pPr>
        <w:pStyle w:val="Corpodetexto"/>
        <w:ind w:left="708"/>
        <w:rPr>
          <w:rFonts w:ascii="Times New Roman" w:hAnsi="Times New Roman"/>
          <w:color w:val="auto"/>
          <w:sz w:val="20"/>
          <w:szCs w:val="20"/>
        </w:rPr>
      </w:pPr>
      <w:hyperlink w:anchor="REGRA_OCORRENCIA_UNITARIA_ARQ" w:history="1">
        <w:r w:rsidR="002060EE" w:rsidRPr="0008180A">
          <w:rPr>
            <w:rStyle w:val="InternetLink"/>
            <w:b/>
            <w:color w:val="auto"/>
            <w:sz w:val="20"/>
            <w:szCs w:val="20"/>
          </w:rPr>
          <w:t>REGRA_OCORRENCIA_UNITARIA_I012</w:t>
        </w:r>
      </w:hyperlink>
      <w:r w:rsidR="002060EE" w:rsidRPr="0008180A">
        <w:rPr>
          <w:rFonts w:ascii="Times New Roman" w:hAnsi="Times New Roman"/>
          <w:color w:val="auto"/>
          <w:sz w:val="20"/>
          <w:szCs w:val="20"/>
        </w:rPr>
        <w:t>: Verifica se o registro ocorreu apenas uma vez por arquivo, no caso de o tipo da escrituração ser “A” ou “Z”. Se a regra não for cumprida, o PGE do Sped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000000">
      <w:pPr>
        <w:pStyle w:val="Corpodetexto"/>
        <w:ind w:left="708"/>
        <w:rPr>
          <w:rFonts w:ascii="Times New Roman" w:hAnsi="Times New Roman"/>
          <w:sz w:val="20"/>
          <w:szCs w:val="20"/>
        </w:rPr>
      </w:pPr>
      <w:hyperlink w:anchor="REGRA_CAMPO_COD_HASH_AUX_OBRIGATORIO" w:history="1">
        <w:r w:rsidR="00E36FD5" w:rsidRPr="0008180A">
          <w:rPr>
            <w:rStyle w:val="InternetLink"/>
            <w:b/>
            <w:color w:val="00000A"/>
            <w:sz w:val="20"/>
            <w:szCs w:val="20"/>
          </w:rPr>
          <w:t>REGRA_CAMPO_ COD_HASH_AUX 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000000">
      <w:pPr>
        <w:pStyle w:val="Corpodetexto"/>
        <w:ind w:left="708"/>
        <w:rPr>
          <w:rFonts w:ascii="Times New Roman" w:hAnsi="Times New Roman"/>
          <w:sz w:val="20"/>
          <w:szCs w:val="20"/>
        </w:rPr>
      </w:pPr>
      <w:hyperlink w:anchor="REGRA_VALIDA_HEXADECIMAL" w:history="1">
        <w:r w:rsidR="00E36FD5" w:rsidRPr="0008180A">
          <w:rPr>
            <w:rStyle w:val="InternetLink"/>
            <w:b/>
            <w:color w:val="auto"/>
            <w:sz w:val="20"/>
            <w:szCs w:val="20"/>
          </w:rPr>
          <w:t>REGRA_VALIDA_HEXADECIMAL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1F5CC5B8"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D802DE">
        <w:rPr>
          <w:rFonts w:ascii="Times New Roman" w:hAnsi="Times New Roman" w:cs="Times New Roman"/>
          <w:color w:val="000000"/>
        </w:rPr>
        <w:t>10</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4519DFA3"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lastRenderedPageBreak/>
        <w:t>Arquivo 2:</w:t>
      </w:r>
      <w:r w:rsidRPr="0008180A">
        <w:rPr>
          <w:rFonts w:cs="Times New Roman"/>
          <w:szCs w:val="20"/>
        </w:rPr>
        <w:t xml:space="preserve"> Informação do livro diário com escrituração resumida no registro I010 (R – Livro Diário com Escrituração Resumida) e do livro auxiliar “A” com o seu </w:t>
      </w:r>
      <w:r w:rsidRPr="0008180A">
        <w:rPr>
          <w:rFonts w:cs="Times New Roman"/>
          <w:i/>
          <w:szCs w:val="20"/>
        </w:rPr>
        <w:t>hash</w:t>
      </w:r>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0CA5481C"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99" w:name="_Toc121118531"/>
      <w:r w:rsidRPr="0008180A">
        <w:rPr>
          <w:szCs w:val="20"/>
        </w:rPr>
        <w:lastRenderedPageBreak/>
        <w:t>Registro I015: Identificação das Contas da Escrituração Resumida a que se Refere a Escrituração Auxiliar</w:t>
      </w:r>
      <w:bookmarkEnd w:id="99"/>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3BCC101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1E9346B6"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100" w:name="_Toc121118532"/>
      <w:r w:rsidRPr="0008180A">
        <w:rPr>
          <w:szCs w:val="20"/>
        </w:rPr>
        <w:lastRenderedPageBreak/>
        <w:t>Registro I020: Campos Adicionais</w:t>
      </w:r>
      <w:bookmarkEnd w:id="100"/>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4723CF">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4723CF">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4723CF">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4723CF">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4723CF">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4723CF">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4723CF">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4723CF">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4723CF">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28E74F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B044B" w14:textId="77777777" w:rsidR="00BB706B" w:rsidRPr="0008180A" w:rsidRDefault="00BB706B" w:rsidP="004723CF">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B1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8DB0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7FF7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0B3E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365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27C3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B40E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03B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8CC981" w14:textId="77777777" w:rsidR="00BB706B" w:rsidRPr="0008180A" w:rsidRDefault="00BB706B" w:rsidP="004723CF">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B44F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30746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EE0BEC"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C56A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4BFC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ED65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2A5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4723CF">
            <w:pPr>
              <w:shd w:val="clear" w:color="auto" w:fill="FFFFFF"/>
              <w:spacing w:line="240" w:lineRule="auto"/>
              <w:rPr>
                <w:rFonts w:cs="Times New Roman"/>
                <w:szCs w:val="20"/>
              </w:rPr>
            </w:pPr>
          </w:p>
        </w:tc>
      </w:tr>
      <w:tr w:rsidR="00BB706B" w:rsidRPr="0008180A" w14:paraId="1765CB92"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1DF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FFD45" w14:textId="77777777" w:rsidR="00BB706B" w:rsidRPr="0008180A" w:rsidRDefault="00BB706B" w:rsidP="004723CF">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2403B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AFD13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BC6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1A413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3A7C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5E6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C326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3F5E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090E65" w14:textId="77777777" w:rsidR="00BB706B" w:rsidRPr="0008180A" w:rsidRDefault="00BB706B" w:rsidP="004723CF">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9E61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D29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838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C100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DF45F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CE14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AA5D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2BB53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3BE12" w14:textId="77777777" w:rsidR="00BB706B" w:rsidRPr="0008180A" w:rsidRDefault="00BB706B" w:rsidP="004723CF">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F902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928C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AF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8796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699D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DD9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D9F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4DBD7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B6FDA" w14:textId="77777777" w:rsidR="00BB706B" w:rsidRPr="0008180A" w:rsidRDefault="00BB706B" w:rsidP="004723CF">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ED94F"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Indicação do tipo de dado (N: numérico; C: caractere).</w:t>
            </w:r>
          </w:p>
          <w:p w14:paraId="3DD380BE"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N: numérico - campos adicionais que conterão informações de valores em espécie (moeda), com duas decimais.</w:t>
            </w:r>
            <w:r w:rsidRPr="00B37733">
              <w:rPr>
                <w:rFonts w:cs="Times New Roman"/>
                <w:szCs w:val="20"/>
              </w:rPr>
              <w:br/>
            </w:r>
          </w:p>
          <w:p w14:paraId="75FED914" w14:textId="77777777" w:rsidR="00BB706B" w:rsidRPr="00940C47" w:rsidRDefault="00BB706B" w:rsidP="004723CF">
            <w:pPr>
              <w:shd w:val="clear" w:color="auto" w:fill="FFFFFF"/>
              <w:spacing w:line="240" w:lineRule="auto"/>
              <w:rPr>
                <w:rFonts w:cs="Times New Roman"/>
                <w:szCs w:val="20"/>
              </w:rPr>
            </w:pPr>
            <w:r w:rsidRPr="00B37733">
              <w:rPr>
                <w:rFonts w:cs="Times New Roman"/>
                <w:szCs w:val="20"/>
              </w:rPr>
              <w:t>C: caractere - campos adicionais que conterão outras informações que não sejam valores em espécie (moeda), Exemplos: Códigos, CNPJ, CPF, etc.</w:t>
            </w:r>
          </w:p>
          <w:p w14:paraId="4CDACF39" w14:textId="77777777" w:rsidR="00BB706B" w:rsidRPr="00940C47" w:rsidRDefault="00BB706B" w:rsidP="004723CF">
            <w:pPr>
              <w:shd w:val="clear" w:color="auto" w:fill="FFFFFF"/>
              <w:spacing w:line="240" w:lineRule="auto"/>
              <w:rPr>
                <w:rFonts w:cs="Times New Roman"/>
                <w:szCs w:val="20"/>
              </w:rPr>
            </w:pPr>
          </w:p>
          <w:p w14:paraId="014C9A66" w14:textId="77777777" w:rsidR="00BB706B" w:rsidRPr="00940C47" w:rsidRDefault="00BB706B" w:rsidP="004723CF">
            <w:pPr>
              <w:shd w:val="clear" w:color="auto" w:fill="FFFFFF"/>
              <w:spacing w:line="240" w:lineRule="auto"/>
              <w:rPr>
                <w:rFonts w:cs="Times New Roman"/>
                <w:szCs w:val="20"/>
              </w:rPr>
            </w:pPr>
          </w:p>
          <w:p w14:paraId="72CBE29D" w14:textId="77777777" w:rsidR="00BB706B" w:rsidRPr="00940C47" w:rsidRDefault="00BB706B" w:rsidP="004723CF">
            <w:pPr>
              <w:shd w:val="clear" w:color="auto" w:fill="FFFFFF"/>
              <w:spacing w:line="240" w:lineRule="auto"/>
              <w:rPr>
                <w:rFonts w:cs="Times New Roman"/>
                <w:szCs w:val="20"/>
              </w:rPr>
            </w:pPr>
          </w:p>
          <w:p w14:paraId="12C19DA5" w14:textId="77777777" w:rsidR="00BB706B" w:rsidRPr="0008180A" w:rsidRDefault="00BB706B" w:rsidP="004723CF">
            <w:pPr>
              <w:shd w:val="clear" w:color="auto" w:fill="FFFFFF"/>
              <w:spacing w:line="240" w:lineRule="auto"/>
              <w:rPr>
                <w:rFonts w:cs="Times New Roman"/>
                <w:szCs w:val="20"/>
              </w:rPr>
            </w:pPr>
            <w:r w:rsidRPr="00B37733">
              <w:rPr>
                <w:b/>
                <w:bCs/>
              </w:rPr>
              <w:lastRenderedPageBreak/>
              <w:t xml:space="preserve">Observação: </w:t>
            </w:r>
            <w:r w:rsidRPr="00B37733">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984A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lastRenderedPageBreak/>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2DFF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71D1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4AA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2E1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4D24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A2CC4"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4551D"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20165" w14:textId="77777777" w:rsidR="00BB706B" w:rsidRPr="0008180A" w:rsidRDefault="00BB706B" w:rsidP="004723CF">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C3A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5D7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F6BD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7D78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4723CF">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0C78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446CF"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6432"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A5B9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E8EEA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352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E3E5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09A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C122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2556F" w14:textId="77777777" w:rsidR="00BB706B" w:rsidRPr="0008180A" w:rsidRDefault="00BB706B" w:rsidP="004723CF">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484A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1C1E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970F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FCC0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A277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8589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42C9" w14:textId="77777777" w:rsidR="00BB706B" w:rsidRPr="0008180A" w:rsidRDefault="00BB706B" w:rsidP="004723CF">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0F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1F501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50D2A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E4F5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7694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F83A4"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A0E4F" w14:textId="77777777" w:rsidR="00BB706B" w:rsidRPr="0008180A" w:rsidRDefault="00BB706B" w:rsidP="004723CF">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3BD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9D7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447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9803C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4723CF">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E7B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4B908"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B5108"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60F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0C41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203F1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22065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4723CF">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470C8"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076727"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CE304" w14:textId="77777777" w:rsidR="00BB706B" w:rsidRPr="0008180A" w:rsidRDefault="00BB706B" w:rsidP="004723CF">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6DCB7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4B19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BD1BE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91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4723CF">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0E82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65C3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C40C1"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4591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EAE1C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49D5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759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4723CF">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E6B4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183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C1A9A" w14:textId="77777777" w:rsidR="00BB706B" w:rsidRPr="0008180A" w:rsidRDefault="00BB706B" w:rsidP="004723CF">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53BE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91A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B1C1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089B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4723CF">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DBE0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F101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9507D" w14:textId="77777777" w:rsidR="00BB706B" w:rsidRPr="0008180A" w:rsidRDefault="00BB706B" w:rsidP="004723CF">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1A81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9DD1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261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1E3F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4723CF">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984D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9120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66B8B" w14:textId="77777777" w:rsidR="00BB706B" w:rsidRPr="0008180A" w:rsidRDefault="00BB706B" w:rsidP="004723CF">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4723CF">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4723CF">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5252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0799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5063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AB876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4723CF">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7188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D4B72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3314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6500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8F13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A883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CF5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4723CF">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CD63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3FD3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4ED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05B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8780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0B5E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E215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4723CF">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68C1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962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43339" w14:textId="77777777" w:rsidR="00BB706B" w:rsidRPr="0008180A" w:rsidRDefault="00BB706B" w:rsidP="004723CF">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DD51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3D25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8C2C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3F83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4723CF">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40E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D49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94C6"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91CC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270C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CBA9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EECD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000000">
      <w:pPr>
        <w:pStyle w:val="Corpodetexto"/>
        <w:ind w:left="708"/>
        <w:rPr>
          <w:rFonts w:ascii="Times New Roman" w:hAnsi="Times New Roman"/>
          <w:color w:val="auto"/>
          <w:sz w:val="20"/>
          <w:szCs w:val="20"/>
        </w:rPr>
      </w:pPr>
      <w:hyperlink w:anchor="REGRA_CAMPOS_ADICIONAIS" w:history="1">
        <w:r w:rsidR="00E36FD5" w:rsidRPr="0008180A">
          <w:rPr>
            <w:rStyle w:val="InternetLink"/>
            <w:b/>
            <w:color w:val="auto"/>
            <w:sz w:val="20"/>
            <w:szCs w:val="20"/>
          </w:rPr>
          <w:t>REGRA_CAMPOS_ADICIONAIS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000000">
      <w:pPr>
        <w:pStyle w:val="Corpodetexto"/>
        <w:ind w:left="708"/>
        <w:rPr>
          <w:rFonts w:ascii="Times New Roman" w:hAnsi="Times New Roman"/>
          <w:color w:val="auto"/>
          <w:sz w:val="20"/>
          <w:szCs w:val="20"/>
        </w:rPr>
      </w:pPr>
      <w:hyperlink w:anchor="REGRA_REG_COD_NUM_AD_DUPLICADO" w:history="1">
        <w:r w:rsidR="00E36FD5" w:rsidRPr="0008180A">
          <w:rPr>
            <w:rStyle w:val="InternetLink"/>
            <w:b/>
            <w:color w:val="auto"/>
            <w:sz w:val="20"/>
            <w:szCs w:val="20"/>
          </w:rPr>
          <w:t>REGRA_REG_COD_NUM_AD_DUPLICADO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101" w:name="_Toc121118533"/>
      <w:r w:rsidRPr="0008180A">
        <w:rPr>
          <w:szCs w:val="20"/>
        </w:rPr>
        <w:lastRenderedPageBreak/>
        <w:t>Registro I030: Termo de Abertura do Livro</w:t>
      </w:r>
      <w:bookmarkEnd w:id="101"/>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 considerando a chave “I030” (REG). Se a regra não for cum</w:t>
      </w:r>
      <w:r w:rsidR="00E36FD5" w:rsidRPr="0008180A">
        <w:rPr>
          <w:rFonts w:ascii="Times New Roman" w:hAnsi="Times New Roman"/>
          <w:sz w:val="20"/>
          <w:szCs w:val="20"/>
        </w:rPr>
        <w:t xml:space="preserve">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000000">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REGRA_MAIOR_QUE_ZERO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Sped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Verifica se o campo natureza do livro – NAT_LIVR (Campo 04) – é igual ao campo NAT_LIVRO (Campo 04) do registro J900. Se a regra não for cumprida, o PGE do Sped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000000">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REGRA_IGUAL_QTD_LIN_REG9999</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000000">
      <w:pPr>
        <w:pStyle w:val="Corpodetexto"/>
        <w:ind w:left="708"/>
        <w:rPr>
          <w:rFonts w:ascii="Times New Roman" w:hAnsi="Times New Roman"/>
          <w:sz w:val="20"/>
          <w:szCs w:val="20"/>
        </w:rPr>
      </w:pPr>
      <w:hyperlink w:anchor="REGRA_IGUAL_NOME_REG0000" w:history="1">
        <w:r w:rsidR="00E36FD5" w:rsidRPr="0008180A">
          <w:rPr>
            <w:rStyle w:val="InternetLink"/>
            <w:b/>
            <w:color w:val="00000A"/>
            <w:sz w:val="20"/>
            <w:szCs w:val="20"/>
          </w:rPr>
          <w:t>REGRA_IGUAL_NOME_REG0000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000000" w:rsidP="0072470B">
      <w:pPr>
        <w:pStyle w:val="Corpodetexto"/>
        <w:ind w:left="708"/>
        <w:rPr>
          <w:rFonts w:ascii="Times New Roman" w:hAnsi="Times New Roman"/>
          <w:sz w:val="20"/>
          <w:szCs w:val="20"/>
        </w:rPr>
      </w:pPr>
      <w:hyperlink w:anchor="REGRA_VALIDA_NIRE" w:history="1">
        <w:r w:rsidR="00E36FD5" w:rsidRPr="0008180A">
          <w:rPr>
            <w:rStyle w:val="InternetLink"/>
            <w:b/>
            <w:color w:val="00000A"/>
            <w:sz w:val="20"/>
            <w:szCs w:val="20"/>
          </w:rPr>
          <w:t>REGRA_VALIDA_NIRE</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000000">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REGRA_NIRE_UF</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000000">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REGRA_CAMPO_OBRIGATORIO_NIRE</w:t>
        </w:r>
      </w:hyperlink>
      <w:r w:rsidR="00E36FD5"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000000">
      <w:pPr>
        <w:pStyle w:val="Corpodetexto"/>
        <w:ind w:left="708"/>
        <w:rPr>
          <w:rFonts w:ascii="Times New Roman" w:hAnsi="Times New Roman"/>
          <w:sz w:val="20"/>
          <w:szCs w:val="20"/>
        </w:rPr>
      </w:pPr>
      <w:hyperlink w:anchor="REGRA_IGUAL_CNPJ_REG0000" w:history="1">
        <w:r w:rsidR="00E36FD5" w:rsidRPr="0008180A">
          <w:rPr>
            <w:rStyle w:val="InternetLink"/>
            <w:b/>
            <w:color w:val="00000A"/>
            <w:sz w:val="20"/>
            <w:szCs w:val="20"/>
          </w:rPr>
          <w:t>REGRA_IGUAL_CNPJ_REG0000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auto"/>
            <w:sz w:val="20"/>
            <w:szCs w:val="20"/>
          </w:rPr>
          <w:t>REGRA_DATA_INI_MAIOR</w:t>
        </w:r>
      </w:hyperlink>
      <w:r w:rsidR="00E36FD5" w:rsidRPr="0008180A">
        <w:rPr>
          <w:rFonts w:ascii="Times New Roman" w:hAnsi="Times New Roman"/>
          <w:b/>
          <w:color w:val="auto"/>
          <w:sz w:val="20"/>
          <w:szCs w:val="20"/>
        </w:rPr>
        <w:t>_ADV:</w:t>
      </w:r>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00E36FD5"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DT_ARQ_CONV (Campo 10) data de arquivamento do ato de conversão de sociedade simples em sociedade empresária – DT_ARQ_CONV (Campo 10) –  foi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lastRenderedPageBreak/>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728FED98"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w:t>
      </w:r>
      <w:r w:rsidR="00D802DE" w:rsidRPr="0008180A">
        <w:rPr>
          <w:rFonts w:ascii="Times New Roman" w:hAnsi="Times New Roman"/>
          <w:b/>
          <w:color w:val="000000"/>
        </w:rPr>
        <w:t>3112</w:t>
      </w:r>
      <w:r w:rsidR="00DD5E87">
        <w:rPr>
          <w:rFonts w:ascii="Times New Roman" w:hAnsi="Times New Roman"/>
          <w:b/>
          <w:color w:val="000000"/>
        </w:rPr>
        <w:t>2022</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7D1C935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w:t>
      </w:r>
      <w:r w:rsidR="00D802DE" w:rsidRPr="0008180A">
        <w:rPr>
          <w:rFonts w:ascii="Times New Roman" w:hAnsi="Times New Roman"/>
        </w:rPr>
        <w:t>3112</w:t>
      </w:r>
      <w:r w:rsidR="00DD5E87">
        <w:rPr>
          <w:rFonts w:ascii="Times New Roman" w:hAnsi="Times New Roman"/>
        </w:rPr>
        <w:t>2022</w:t>
      </w:r>
      <w:r w:rsidR="00D802DE" w:rsidRPr="0008180A">
        <w:rPr>
          <w:rFonts w:ascii="Times New Roman" w:hAnsi="Times New Roman"/>
        </w:rPr>
        <w:t xml:space="preserve"> </w:t>
      </w:r>
      <w:r w:rsidRPr="0008180A">
        <w:rPr>
          <w:rFonts w:ascii="Times New Roman" w:hAnsi="Times New Roman"/>
        </w:rPr>
        <w:t>(31/12/</w:t>
      </w:r>
      <w:r w:rsidR="00DD5E87">
        <w:rPr>
          <w:rFonts w:ascii="Times New Roman" w:hAnsi="Times New Roman"/>
        </w:rPr>
        <w:t>2022</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102" w:name="_Toc121118534"/>
      <w:r w:rsidRPr="0008180A">
        <w:rPr>
          <w:szCs w:val="20"/>
        </w:rPr>
        <w:lastRenderedPageBreak/>
        <w:t>Registro I050: Plano de Contas</w:t>
      </w:r>
      <w:bookmarkEnd w:id="102"/>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000000" w:rsidP="00A71568">
      <w:pPr>
        <w:pStyle w:val="psds-corpodetexto"/>
        <w:spacing w:before="0" w:after="0"/>
        <w:ind w:left="708"/>
        <w:jc w:val="both"/>
        <w:rPr>
          <w:sz w:val="20"/>
          <w:szCs w:val="20"/>
        </w:rPr>
      </w:pPr>
      <w:hyperlink w:anchor="REGRA_COD_CTA_DT_ALT_DUPLICADO" w:history="1">
        <w:r w:rsidR="00D762D6" w:rsidRPr="0008180A">
          <w:rPr>
            <w:rStyle w:val="InternetLink"/>
            <w:b/>
            <w:color w:val="00000A"/>
            <w:sz w:val="20"/>
            <w:szCs w:val="20"/>
          </w:rPr>
          <w:t>REGRA_COD_CTA_ DUPLICADO</w:t>
        </w:r>
      </w:hyperlink>
      <w:r w:rsidR="00D762D6" w:rsidRPr="0008180A">
        <w:rPr>
          <w:b/>
          <w:sz w:val="20"/>
          <w:szCs w:val="20"/>
        </w:rPr>
        <w:t xml:space="preserve">: </w:t>
      </w:r>
      <w:r w:rsidR="00D762D6" w:rsidRPr="0008180A">
        <w:rPr>
          <w:sz w:val="20"/>
          <w:szCs w:val="20"/>
        </w:rPr>
        <w:t>Verifica se o registro não é duplicado considerando a chave “código da conta analítica/grupo de contas” (COD_CTA). Se a regra não for cumprida, o PGE do Sped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lastRenderedPageBreak/>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Se a regra não for cumprida, o PGE do Sped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000000" w:rsidP="00684F9C">
      <w:pPr>
        <w:pStyle w:val="Corpodetexto"/>
        <w:ind w:left="708"/>
        <w:rPr>
          <w:rFonts w:ascii="Times New Roman" w:hAnsi="Times New Roman"/>
          <w:color w:val="00000A"/>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00E36FD5" w:rsidRPr="0008180A">
        <w:rPr>
          <w:rFonts w:ascii="Times New Roman" w:hAnsi="Times New Roman"/>
          <w:color w:val="00000A"/>
          <w:sz w:val="20"/>
          <w:szCs w:val="20"/>
        </w:rPr>
        <w:t xml:space="preserve">(Campo 05)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Verifica de o código da conta analítica/grupo de contas – COD_CTA (Campo 06) – é diferente do código da conta sintética /grupo de contas de nível imediatamente superior – COD_CTA_SUP (Campo 07). Se a regra não for cumprida, o PGE do Sped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000000">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campo nível da conta analítica/grupo de contas – NIVEL (Campo 05)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000000" w:rsidP="003A4839">
      <w:pPr>
        <w:pStyle w:val="Corpodetexto"/>
        <w:ind w:left="708"/>
        <w:rPr>
          <w:rFonts w:ascii="Times New Roman" w:hAnsi="Times New Roman"/>
          <w:sz w:val="20"/>
          <w:szCs w:val="20"/>
        </w:rPr>
      </w:pPr>
      <w:hyperlink w:anchor="REGRA_CTA_DE_NIVEL_SUPERIOR_INVALIDA" w:history="1">
        <w:r w:rsidR="00E36FD5" w:rsidRPr="0008180A">
          <w:rPr>
            <w:rStyle w:val="InternetLink"/>
            <w:b/>
            <w:color w:val="00000A"/>
            <w:sz w:val="20"/>
            <w:szCs w:val="20"/>
          </w:rPr>
          <w:t>REGRA_CTA_DE_NIVEL_SUPERIOR_INVALIDA</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nível da conta analítica/grupo de contas – NIVEL (Campo 05) – é maior que 1. Caso seja maior que 1,</w:t>
      </w:r>
      <w:r w:rsidR="00E36FD5"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000000" w:rsidP="003A4839">
      <w:pPr>
        <w:pStyle w:val="Corpodetexto"/>
        <w:ind w:left="708"/>
        <w:rPr>
          <w:rFonts w:ascii="Times New Roman" w:hAnsi="Times New Roman"/>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000000" w:rsidP="003A4839">
      <w:pPr>
        <w:pStyle w:val="Corpodetexto"/>
        <w:ind w:left="708"/>
        <w:rPr>
          <w:rFonts w:ascii="Times New Roman" w:hAnsi="Times New Roman"/>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000000" w:rsidP="003A4839">
      <w:pPr>
        <w:pStyle w:val="Corpodetexto"/>
        <w:ind w:left="708"/>
        <w:rPr>
          <w:rFonts w:ascii="Times New Roman" w:hAnsi="Times New Roman"/>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00E36FD5"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lastRenderedPageBreak/>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000000" w:rsidP="003A4839">
      <w:pPr>
        <w:pStyle w:val="Corpodetexto"/>
        <w:ind w:left="708"/>
        <w:rPr>
          <w:rFonts w:ascii="Times New Roman" w:hAnsi="Times New Roman"/>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rFonts w:ascii="Times New Roman" w:hAnsi="Times New Roman"/>
          <w:b/>
          <w:sz w:val="20"/>
          <w:szCs w:val="20"/>
        </w:rPr>
        <w:t>:</w:t>
      </w:r>
      <w:r w:rsidR="00E36FD5" w:rsidRPr="0008180A">
        <w:rPr>
          <w:rFonts w:ascii="Times New Roman" w:hAnsi="Times New Roman"/>
          <w:b/>
          <w:sz w:val="20"/>
          <w:szCs w:val="20"/>
          <w:lang w:val="pt-PT"/>
        </w:rPr>
        <w:t xml:space="preserve"> </w:t>
      </w:r>
      <w:r w:rsidR="00E36FD5"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Sped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78C9C86A"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w:t>
      </w:r>
      <w:r w:rsidR="00DD5E87">
        <w:rPr>
          <w:rFonts w:ascii="Times New Roman" w:hAnsi="Times New Roman"/>
          <w:b/>
          <w:color w:val="000000"/>
        </w:rPr>
        <w:t>2022</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50921EC9"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w:t>
      </w:r>
      <w:r w:rsidR="00DD5E87">
        <w:rPr>
          <w:rFonts w:ascii="Times New Roman" w:hAnsi="Times New Roman"/>
        </w:rPr>
        <w:t>2022</w:t>
      </w:r>
      <w:r w:rsidR="00913300">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00913300">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34A51D6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w:t>
      </w:r>
      <w:r w:rsidR="00DD5E87">
        <w:rPr>
          <w:rFonts w:ascii="Times New Roman" w:hAnsi="Times New Roman"/>
          <w:b/>
          <w:color w:val="000000"/>
        </w:rPr>
        <w:t>2022</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3D21B65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w:t>
      </w:r>
      <w:r w:rsidR="00DD5E87">
        <w:rPr>
          <w:rFonts w:ascii="Times New Roman" w:hAnsi="Times New Roman"/>
        </w:rPr>
        <w:t>2022</w:t>
      </w:r>
      <w:r w:rsidR="00913300">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00913300">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15D74CFD"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w:t>
      </w:r>
      <w:r w:rsidR="00DD5E87">
        <w:rPr>
          <w:rFonts w:ascii="Times New Roman" w:hAnsi="Times New Roman"/>
          <w:b/>
          <w:color w:val="000000"/>
        </w:rPr>
        <w:t>2022</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40EF48CA"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w:t>
      </w:r>
      <w:r w:rsidR="00DD5E87">
        <w:rPr>
          <w:rFonts w:ascii="Times New Roman" w:hAnsi="Times New Roman"/>
        </w:rPr>
        <w:t>2022</w:t>
      </w:r>
      <w:r w:rsidR="00913300">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00913300">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3BA0900B"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w:t>
      </w:r>
      <w:r w:rsidR="00DD5E87">
        <w:rPr>
          <w:rFonts w:ascii="Times New Roman" w:hAnsi="Times New Roman"/>
          <w:b/>
          <w:color w:val="000000"/>
        </w:rPr>
        <w:t>2022</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0E060583"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w:t>
      </w:r>
      <w:r w:rsidR="00DD5E87">
        <w:rPr>
          <w:rFonts w:ascii="Times New Roman" w:hAnsi="Times New Roman"/>
        </w:rPr>
        <w:t>2022</w:t>
      </w:r>
      <w:r w:rsidR="00913300">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00913300">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756F027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|I050|0101</w:t>
      </w:r>
      <w:r w:rsidR="00DD5E87">
        <w:rPr>
          <w:rFonts w:ascii="Times New Roman" w:hAnsi="Times New Roman"/>
          <w:b/>
          <w:color w:val="000000"/>
        </w:rPr>
        <w:t>2022</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20E24F8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w:t>
      </w:r>
      <w:r w:rsidR="00DD5E87">
        <w:rPr>
          <w:rFonts w:ascii="Times New Roman" w:hAnsi="Times New Roman"/>
        </w:rPr>
        <w:t>2022</w:t>
      </w:r>
      <w:r w:rsidR="00913300">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00913300">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103" w:name="_Toc121118535"/>
      <w:r w:rsidRPr="0008180A">
        <w:rPr>
          <w:szCs w:val="20"/>
        </w:rPr>
        <w:lastRenderedPageBreak/>
        <w:t>Registro I051: Plano de Contas Referencial</w:t>
      </w:r>
      <w:bookmarkEnd w:id="103"/>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940C47" w:rsidRDefault="00E36FD5">
            <w:pPr>
              <w:pStyle w:val="psds-corpodetexto"/>
              <w:spacing w:before="0" w:after="0"/>
              <w:rPr>
                <w:b/>
                <w:bCs/>
                <w:sz w:val="20"/>
                <w:szCs w:val="20"/>
              </w:rPr>
            </w:pPr>
            <w:r w:rsidRPr="00940C47">
              <w:rPr>
                <w:b/>
                <w:bCs/>
                <w:sz w:val="20"/>
                <w:szCs w:val="20"/>
              </w:rPr>
              <w:t>Regras de validação do registro</w:t>
            </w:r>
          </w:p>
          <w:p w14:paraId="170AD1A3" w14:textId="77777777" w:rsidR="00365AA9" w:rsidRPr="00940C47" w:rsidRDefault="00E36FD5">
            <w:pPr>
              <w:pStyle w:val="psds-corpodetexto"/>
              <w:spacing w:before="0" w:after="0"/>
              <w:rPr>
                <w:sz w:val="20"/>
                <w:szCs w:val="20"/>
              </w:rPr>
            </w:pPr>
            <w:r w:rsidRPr="00940C47">
              <w:rPr>
                <w:sz w:val="20"/>
                <w:szCs w:val="20"/>
              </w:rPr>
              <w:t>[REGRA_REGISTRO_PARA_CONTA_ANALITICA]</w:t>
            </w:r>
          </w:p>
          <w:p w14:paraId="7CB37688" w14:textId="0188AFEE" w:rsidR="00365AA9" w:rsidRPr="00940C47" w:rsidRDefault="00E36FD5">
            <w:pPr>
              <w:pStyle w:val="psds-corpodetexto"/>
              <w:spacing w:before="0" w:after="0"/>
              <w:rPr>
                <w:sz w:val="20"/>
                <w:szCs w:val="20"/>
              </w:rPr>
            </w:pPr>
            <w:r w:rsidRPr="00B37733">
              <w:rPr>
                <w:sz w:val="20"/>
                <w:szCs w:val="20"/>
              </w:rPr>
              <w:t>[REGRA_</w:t>
            </w:r>
            <w:r w:rsidR="00DD40F5" w:rsidRPr="00B37733">
              <w:rPr>
                <w:sz w:val="20"/>
                <w:szCs w:val="20"/>
              </w:rPr>
              <w:t>NATUREZA_CONTA_DIFERENTE</w:t>
            </w:r>
            <w:r w:rsidRPr="00B37733">
              <w:rPr>
                <w:sz w:val="20"/>
                <w:szCs w:val="20"/>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940C47" w:rsidRDefault="00E36FD5">
            <w:pPr>
              <w:pStyle w:val="psds-corpodetexto"/>
              <w:spacing w:before="0" w:after="0"/>
              <w:rPr>
                <w:b/>
                <w:bCs/>
                <w:sz w:val="20"/>
                <w:szCs w:val="20"/>
              </w:rPr>
            </w:pPr>
            <w:r w:rsidRPr="00940C47">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940C47" w:rsidRDefault="00E36FD5">
            <w:pPr>
              <w:pStyle w:val="psds-corpodetexto"/>
              <w:spacing w:before="0" w:after="0"/>
              <w:rPr>
                <w:b/>
                <w:bCs/>
                <w:sz w:val="20"/>
                <w:szCs w:val="20"/>
              </w:rPr>
            </w:pPr>
            <w:r w:rsidRPr="00940C47">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940C47" w:rsidRDefault="00E36FD5">
            <w:pPr>
              <w:pStyle w:val="psds-corpodetexto"/>
              <w:spacing w:before="0" w:after="0"/>
              <w:jc w:val="both"/>
              <w:rPr>
                <w:sz w:val="20"/>
                <w:szCs w:val="20"/>
              </w:rPr>
            </w:pPr>
            <w:r w:rsidRPr="00940C47">
              <w:rPr>
                <w:b/>
                <w:bCs/>
                <w:sz w:val="20"/>
                <w:szCs w:val="20"/>
              </w:rPr>
              <w:t>Campo(s) chave:</w:t>
            </w:r>
            <w:r w:rsidRPr="00940C47">
              <w:rPr>
                <w:rStyle w:val="apple-converted-space"/>
                <w:b/>
                <w:bCs/>
                <w:sz w:val="20"/>
                <w:szCs w:val="20"/>
              </w:rPr>
              <w:t> </w:t>
            </w:r>
            <w:r w:rsidRPr="00B37733">
              <w:rPr>
                <w:sz w:val="20"/>
                <w:szCs w:val="20"/>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718A1978" w14:textId="1C8938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w:t>
      </w:r>
      <w:r w:rsidR="00C000CB" w:rsidRPr="0008180A">
        <w:rPr>
          <w:rFonts w:ascii="Times New Roman" w:hAnsi="Times New Roman"/>
          <w:b/>
          <w:sz w:val="20"/>
          <w:szCs w:val="20"/>
        </w:rPr>
        <w:t>2</w:t>
      </w:r>
      <w:r w:rsidRPr="0008180A">
        <w:rPr>
          <w:rFonts w:ascii="Times New Roman" w:hAnsi="Times New Roman"/>
          <w:b/>
          <w:sz w:val="20"/>
          <w:szCs w:val="20"/>
        </w:rPr>
        <w:t xml:space="preserve">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08180A" w:rsidRDefault="00365AA9">
      <w:pPr>
        <w:pStyle w:val="Corpodetexto"/>
        <w:rPr>
          <w:rFonts w:ascii="Times New Roman" w:hAnsi="Times New Roman"/>
          <w:b/>
          <w:sz w:val="20"/>
          <w:szCs w:val="20"/>
        </w:rPr>
      </w:pPr>
    </w:p>
    <w:p w14:paraId="338E749F" w14:textId="77777777" w:rsidR="00C000CB" w:rsidRPr="0008180A" w:rsidRDefault="00C000CB">
      <w:pPr>
        <w:overflowPunct/>
        <w:spacing w:line="240" w:lineRule="auto"/>
        <w:rPr>
          <w:rFonts w:eastAsia="Times New Roman" w:cs="Times New Roman"/>
          <w:b/>
          <w:color w:val="000000"/>
          <w:szCs w:val="20"/>
          <w:lang w:eastAsia="ar-SA"/>
        </w:rPr>
      </w:pPr>
      <w:r w:rsidRPr="0008180A">
        <w:rPr>
          <w:b/>
          <w:szCs w:val="20"/>
        </w:rPr>
        <w:br w:type="page"/>
      </w: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lastRenderedPageBreak/>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B37733">
        <w:rPr>
          <w:rFonts w:ascii="Times New Roman" w:hAnsi="Times New Roman"/>
          <w:b/>
          <w:bCs/>
          <w:sz w:val="20"/>
          <w:szCs w:val="20"/>
        </w:rPr>
        <w:t xml:space="preserve">REGRA_NATUREZA_CONTA_DIFERENTE: </w:t>
      </w:r>
      <w:r w:rsidRPr="00B37733">
        <w:rPr>
          <w:rFonts w:ascii="Times New Roman" w:hAnsi="Times New Roman"/>
          <w:sz w:val="20"/>
          <w:szCs w:val="20"/>
        </w:rPr>
        <w:t>Verifica</w:t>
      </w:r>
      <w:r w:rsidR="00CD1C52" w:rsidRPr="00B37733">
        <w:rPr>
          <w:rFonts w:ascii="Times New Roman" w:hAnsi="Times New Roman"/>
          <w:sz w:val="20"/>
          <w:szCs w:val="20"/>
        </w:rPr>
        <w:t>, quando</w:t>
      </w:r>
      <w:r w:rsidRPr="00B37733">
        <w:rPr>
          <w:rFonts w:ascii="Times New Roman" w:hAnsi="Times New Roman"/>
          <w:sz w:val="20"/>
          <w:szCs w:val="20"/>
        </w:rPr>
        <w:t xml:space="preserve"> a natureza da conta (I050.COD_NAT) “pai” informada no registro I050 (I050.COD_CTA) é igual </w:t>
      </w:r>
      <w:r w:rsidR="00CD1C52" w:rsidRPr="00B37733">
        <w:rPr>
          <w:rFonts w:ascii="Times New Roman" w:hAnsi="Times New Roman"/>
          <w:sz w:val="20"/>
          <w:szCs w:val="20"/>
        </w:rPr>
        <w:t xml:space="preserve">“01” (Ativo), “02” (Passivo) ou “03” (Patrimônio Líquido), se </w:t>
      </w:r>
      <w:r w:rsidRPr="00B37733">
        <w:rPr>
          <w:rFonts w:ascii="Times New Roman" w:hAnsi="Times New Roman"/>
          <w:sz w:val="20"/>
          <w:szCs w:val="20"/>
        </w:rPr>
        <w:t>a natureza da conta “filha” mapeada no registro I051 (I051.COD_CTA_REF)</w:t>
      </w:r>
      <w:r w:rsidR="00CD1C52" w:rsidRPr="00B37733">
        <w:rPr>
          <w:rFonts w:ascii="Times New Roman" w:hAnsi="Times New Roman"/>
          <w:sz w:val="20"/>
          <w:szCs w:val="20"/>
        </w:rPr>
        <w:t xml:space="preserve"> é igual a “01”, “02” ou “03”; e verifica, quando a natureza da conta (I050.COD_NAT) “pai” informada no registro I050 (I050.COD_CTA) é igual “04”(conta de resultado)), se a natureza da conta “filha” mapeada no registro I051 (I051.COD_CTA_REF) é igual a “04)”, quando foi informado plano de contas referencial no registro 0000 (0000.COD_PLAN_REF).</w:t>
      </w:r>
      <w:r w:rsidRPr="00B37733">
        <w:rPr>
          <w:rFonts w:ascii="Times New Roman" w:hAnsi="Times New Roman"/>
          <w:sz w:val="20"/>
          <w:szCs w:val="20"/>
        </w:rPr>
        <w:t xml:space="preserve"> Se a regra não for cumprida, o PGE do Sped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 xml:space="preserve">_N3: </w:t>
      </w:r>
      <w:r w:rsidR="00E36FD5"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00E36FD5"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516CF0" w14:textId="77777777" w:rsidR="00213FA3" w:rsidRPr="0008180A" w:rsidRDefault="00213FA3">
      <w:pPr>
        <w:pStyle w:val="Corpodetexto"/>
        <w:ind w:left="708"/>
      </w:pPr>
    </w:p>
    <w:p w14:paraId="42CCEA43" w14:textId="517281B6" w:rsidR="00365AA9" w:rsidRPr="0008180A" w:rsidRDefault="00000000">
      <w:pPr>
        <w:pStyle w:val="Corpodetexto"/>
        <w:ind w:left="708"/>
        <w:rPr>
          <w:rFonts w:ascii="Times New Roman" w:hAnsi="Times New Roman"/>
          <w:color w:val="auto"/>
          <w:sz w:val="20"/>
          <w:szCs w:val="20"/>
        </w:rPr>
      </w:pPr>
      <w:hyperlink w:anchor="REGRA_VALIDADE_COD_CTA_PAD" w:history="1">
        <w:r w:rsidR="00E36FD5" w:rsidRPr="0008180A">
          <w:rPr>
            <w:rStyle w:val="InternetLink"/>
            <w:b/>
            <w:color w:val="auto"/>
            <w:sz w:val="20"/>
            <w:szCs w:val="20"/>
          </w:rPr>
          <w:t>REGRA_VALIDADE_COD_CTA_PAD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000000">
      <w:pPr>
        <w:pStyle w:val="Corpodetexto"/>
        <w:ind w:left="708"/>
        <w:rPr>
          <w:rFonts w:ascii="Times New Roman" w:hAnsi="Times New Roman"/>
          <w:sz w:val="20"/>
          <w:szCs w:val="20"/>
        </w:rPr>
      </w:pPr>
      <w:hyperlink w:anchor="REGRA_NAO_EXISTE_COD_CTA_PAD" w:history="1">
        <w:r w:rsidR="00E36FD5" w:rsidRPr="0008180A">
          <w:rPr>
            <w:rStyle w:val="InternetLink"/>
            <w:b/>
            <w:color w:val="auto"/>
            <w:sz w:val="20"/>
            <w:szCs w:val="20"/>
          </w:rPr>
          <w:t>REGRA_NAO_EXISTE</w:t>
        </w:r>
      </w:hyperlink>
      <w:r w:rsidR="00E36FD5" w:rsidRPr="0008180A">
        <w:rPr>
          <w:rFonts w:ascii="Times New Roman" w:hAnsi="Times New Roman"/>
          <w:b/>
          <w:color w:val="auto"/>
          <w:sz w:val="20"/>
          <w:szCs w:val="20"/>
        </w:rPr>
        <w:t>_COD_CTA_PAD:</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104" w:name="_Toc121118536"/>
      <w:r w:rsidRPr="0008180A">
        <w:rPr>
          <w:szCs w:val="20"/>
        </w:rPr>
        <w:lastRenderedPageBreak/>
        <w:t>Registro I052: Indicação dos Códigos de Aglutinação</w:t>
      </w:r>
      <w:bookmarkEnd w:id="104"/>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hyperlink w:anchor="REGRA_COD_CCUS_COD_AGL_DUPLICIDADE" w:history="1">
              <w:r w:rsidRPr="0008180A">
                <w:rPr>
                  <w:rStyle w:val="InternetLink"/>
                  <w:color w:val="00000A"/>
                  <w:sz w:val="20"/>
                  <w:szCs w:val="20"/>
                </w:rPr>
                <w:t>REGRA_COD_CCUS_</w:t>
              </w:r>
            </w:hyperlink>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Verifica se existe um registro I052 filho de um registro I050 com indicador do tipo de conta – IND_CTA (Campo 04) igual a “S” (Sintética). Se a situação ocorrer, o PGE do Sped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Sped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000000">
      <w:pPr>
        <w:pStyle w:val="Corpodetexto"/>
        <w:ind w:left="708"/>
        <w:rPr>
          <w:rFonts w:ascii="Times New Roman" w:hAnsi="Times New Roman"/>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_N3:</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34341189"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0101</w:t>
      </w:r>
      <w:r w:rsidR="00DD5E87">
        <w:rPr>
          <w:rFonts w:ascii="Times New Roman" w:hAnsi="Times New Roman"/>
          <w:color w:val="000000"/>
        </w:rPr>
        <w:t>2022</w:t>
      </w:r>
      <w:r w:rsidRPr="0008180A">
        <w:rPr>
          <w:rFonts w:ascii="Times New Roman" w:hAnsi="Times New Roman"/>
          <w:color w:val="000000"/>
        </w:rPr>
        <w:t>|01|S|1|2328A||ATIVO|</w:t>
      </w:r>
    </w:p>
    <w:p w14:paraId="5613B51B" w14:textId="067D8F55"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0101</w:t>
      </w:r>
      <w:r w:rsidR="00DD5E87">
        <w:rPr>
          <w:rFonts w:ascii="Times New Roman" w:hAnsi="Times New Roman"/>
          <w:color w:val="000000"/>
        </w:rPr>
        <w:t>2022</w:t>
      </w:r>
      <w:r w:rsidRPr="0008180A">
        <w:rPr>
          <w:rFonts w:ascii="Times New Roman" w:hAnsi="Times New Roman"/>
          <w:color w:val="000000"/>
        </w:rPr>
        <w:t>|01|S|2|2328.1|2328A|DISPONIVEL|</w:t>
      </w:r>
    </w:p>
    <w:p w14:paraId="4D17BACE" w14:textId="34E9F9B3"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0301</w:t>
      </w:r>
      <w:r w:rsidR="00DD5E87">
        <w:rPr>
          <w:rFonts w:ascii="Times New Roman" w:hAnsi="Times New Roman"/>
          <w:color w:val="000000"/>
        </w:rPr>
        <w:t>2022</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105" w:name="_Toc121118537"/>
      <w:r w:rsidRPr="0008180A">
        <w:rPr>
          <w:szCs w:val="20"/>
        </w:rPr>
        <w:lastRenderedPageBreak/>
        <w:t>Registro I053: Subcontas Correlatas</w:t>
      </w:r>
      <w:bookmarkEnd w:id="105"/>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r w:rsidRPr="0008180A">
              <w:rPr>
                <w:rFonts w:cs="Times New Roman"/>
                <w:szCs w:val="20"/>
              </w:rPr>
              <w:t>Arts.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r w:rsidRPr="0008180A">
              <w:rPr>
                <w:rFonts w:cs="Times New Roman"/>
                <w:szCs w:val="20"/>
              </w:rPr>
              <w:t>Arts.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r w:rsidRPr="0008180A">
              <w:rPr>
                <w:rFonts w:cs="Times New Roman"/>
                <w:szCs w:val="20"/>
              </w:rPr>
              <w:t>Arts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106" w:name="_Toc121118538"/>
      <w:r w:rsidRPr="0008180A">
        <w:rPr>
          <w:szCs w:val="20"/>
        </w:rPr>
        <w:lastRenderedPageBreak/>
        <w:t>Registro I075: Tabela de Histórico Padronizado</w:t>
      </w:r>
      <w:bookmarkEnd w:id="106"/>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000000">
      <w:pPr>
        <w:pStyle w:val="Corpodetexto"/>
        <w:ind w:left="708"/>
        <w:rPr>
          <w:rFonts w:ascii="Times New Roman" w:hAnsi="Times New Roman"/>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107" w:name="_Toc121118539"/>
      <w:r w:rsidRPr="0008180A">
        <w:rPr>
          <w:szCs w:val="20"/>
        </w:rPr>
        <w:lastRenderedPageBreak/>
        <w:t>Registro I100: Centro de Custos</w:t>
      </w:r>
      <w:bookmarkEnd w:id="107"/>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000000" w:rsidP="00B96EB0">
      <w:pPr>
        <w:pStyle w:val="Corpodetexto"/>
        <w:ind w:left="708"/>
        <w:rPr>
          <w:rFonts w:ascii="Times New Roman" w:hAnsi="Times New Roman"/>
          <w:color w:val="auto"/>
          <w:sz w:val="20"/>
          <w:szCs w:val="20"/>
        </w:rPr>
      </w:pPr>
      <w:hyperlink w:anchor="REGRA_COD_CCUS_DT_ALT_DUPLICADO" w:history="1">
        <w:r w:rsidR="00B96EB0" w:rsidRPr="0008180A">
          <w:rPr>
            <w:rStyle w:val="InternetLink"/>
            <w:b/>
            <w:color w:val="auto"/>
            <w:sz w:val="20"/>
            <w:szCs w:val="20"/>
          </w:rPr>
          <w:t>REGRA_COD_CCUS_ DUPLICADO</w:t>
        </w:r>
      </w:hyperlink>
      <w:r w:rsidR="00B96EB0" w:rsidRPr="0008180A">
        <w:rPr>
          <w:rFonts w:ascii="Times New Roman" w:hAnsi="Times New Roman"/>
          <w:b/>
          <w:color w:val="auto"/>
          <w:sz w:val="20"/>
          <w:szCs w:val="20"/>
        </w:rPr>
        <w:t xml:space="preserve">: </w:t>
      </w:r>
      <w:r w:rsidR="00B96EB0" w:rsidRPr="0008180A">
        <w:rPr>
          <w:rFonts w:ascii="Times New Roman" w:hAnsi="Times New Roman"/>
          <w:color w:val="auto"/>
          <w:sz w:val="20"/>
          <w:szCs w:val="20"/>
        </w:rPr>
        <w:t>Verifica se o registro não é duplicado considerando a chave código do centro de custos (COD_CCUS). Se a regra não for cumprida, o PGE do Sped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000000">
      <w:pPr>
        <w:pStyle w:val="Corpodetexto"/>
        <w:ind w:left="708"/>
        <w:rPr>
          <w:rFonts w:ascii="Times New Roman" w:hAnsi="Times New Roman"/>
          <w:color w:val="auto"/>
          <w:sz w:val="20"/>
          <w:szCs w:val="20"/>
        </w:rPr>
      </w:pPr>
      <w:hyperlink w:anchor="REGRA_DT_ALT_DATA_MAIOR" w:history="1">
        <w:r w:rsidR="00E36FD5" w:rsidRPr="0008180A">
          <w:rPr>
            <w:rStyle w:val="InternetLink"/>
            <w:b/>
            <w:color w:val="auto"/>
            <w:sz w:val="20"/>
            <w:szCs w:val="20"/>
          </w:rPr>
          <w:t>REGRA_DT_ALT_DATA_MAIOR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108" w:name="_Toc121118540"/>
      <w:r w:rsidRPr="0008180A">
        <w:rPr>
          <w:szCs w:val="20"/>
        </w:rPr>
        <w:lastRenderedPageBreak/>
        <w:t>Registro I150: Saldos Periódicos – Identificação do Período</w:t>
      </w:r>
      <w:bookmarkEnd w:id="108"/>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[DT_INI]+[DT_FIN]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o mês do campo data inicial das informações contidas no arquivo – DT_INI (Campo 03) do registro 0000. Se a regra não for cumprida, o PGE do Sped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lastRenderedPageBreak/>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000000">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000000">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REGRA_DT_INI_INICIO_MES: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início do período – DT_INI (Campo 02) – seja diferente da data inicial das informações contidas no arquivo – DT_INI (Campo 03) do registro 0000, se a data inicial – DT_INI (Campo 02) – corresponde ao primeiro dia do mês. Se a regra não for cumprida, o PGE do Sped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fim do período – DT_FIN (Campo 03) – seja diferente da data final das informações contidas no arquivo – DT_FIN (Campo 04) do registro 0000, se a data fim – DT_FIM (Campo 03) – corresponde ao último dia do mês. Se a regra não for cumprida, o PGE do Sped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01948A5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w:t>
      </w:r>
      <w:r w:rsidR="00D24655" w:rsidRPr="0008180A">
        <w:rPr>
          <w:rFonts w:ascii="Times New Roman" w:hAnsi="Times New Roman"/>
          <w:b/>
          <w:color w:val="000000"/>
        </w:rPr>
        <w:t>0101</w:t>
      </w:r>
      <w:r w:rsidR="00DD5E87">
        <w:rPr>
          <w:rFonts w:ascii="Times New Roman" w:hAnsi="Times New Roman"/>
          <w:b/>
          <w:color w:val="000000"/>
        </w:rPr>
        <w:t>2022</w:t>
      </w:r>
      <w:r w:rsidRPr="0008180A">
        <w:rPr>
          <w:rFonts w:ascii="Times New Roman" w:hAnsi="Times New Roman"/>
          <w:b/>
          <w:color w:val="000000"/>
        </w:rPr>
        <w:t>|</w:t>
      </w:r>
      <w:r w:rsidR="00D24655" w:rsidRPr="0008180A">
        <w:rPr>
          <w:rFonts w:ascii="Times New Roman" w:hAnsi="Times New Roman"/>
          <w:b/>
          <w:color w:val="000000"/>
        </w:rPr>
        <w:t>3101</w:t>
      </w:r>
      <w:r w:rsidR="00DD5E87">
        <w:rPr>
          <w:rFonts w:ascii="Times New Roman" w:hAnsi="Times New Roman"/>
          <w:b/>
          <w:color w:val="000000"/>
        </w:rPr>
        <w:t>2022</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00A368F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de Início do Período: </w:t>
      </w:r>
      <w:r w:rsidR="00D24655" w:rsidRPr="0008180A">
        <w:rPr>
          <w:rFonts w:ascii="Times New Roman" w:hAnsi="Times New Roman"/>
        </w:rPr>
        <w:t>0101</w:t>
      </w:r>
      <w:r w:rsidR="00DD5E87">
        <w:rPr>
          <w:rFonts w:ascii="Times New Roman" w:hAnsi="Times New Roman"/>
        </w:rPr>
        <w:t>2022</w:t>
      </w:r>
      <w:r w:rsidR="00D24655" w:rsidRPr="0008180A">
        <w:rPr>
          <w:rFonts w:ascii="Times New Roman" w:hAnsi="Times New Roman"/>
        </w:rPr>
        <w:t xml:space="preserve"> </w:t>
      </w:r>
      <w:r w:rsidRPr="0008180A">
        <w:rPr>
          <w:rFonts w:ascii="Times New Roman" w:hAnsi="Times New Roman"/>
        </w:rPr>
        <w:t>(01/01/</w:t>
      </w:r>
      <w:r w:rsidR="00DD5E87">
        <w:rPr>
          <w:rFonts w:ascii="Times New Roman" w:hAnsi="Times New Roman"/>
        </w:rPr>
        <w:t>2022</w:t>
      </w:r>
      <w:r w:rsidRPr="0008180A">
        <w:rPr>
          <w:rFonts w:ascii="Times New Roman" w:hAnsi="Times New Roman"/>
        </w:rPr>
        <w:t>)</w:t>
      </w:r>
    </w:p>
    <w:p w14:paraId="4C032D7C" w14:textId="1F8856A6"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de Fim do Período: </w:t>
      </w:r>
      <w:r w:rsidR="00D24655" w:rsidRPr="0008180A">
        <w:rPr>
          <w:rFonts w:ascii="Times New Roman" w:hAnsi="Times New Roman"/>
        </w:rPr>
        <w:t>3101</w:t>
      </w:r>
      <w:r w:rsidR="00DD5E87">
        <w:rPr>
          <w:rFonts w:ascii="Times New Roman" w:hAnsi="Times New Roman"/>
        </w:rPr>
        <w:t>2022</w:t>
      </w:r>
      <w:r w:rsidR="00D24655" w:rsidRPr="0008180A">
        <w:rPr>
          <w:rFonts w:ascii="Times New Roman" w:hAnsi="Times New Roman"/>
        </w:rPr>
        <w:t xml:space="preserve"> </w:t>
      </w:r>
      <w:r w:rsidRPr="0008180A">
        <w:rPr>
          <w:rFonts w:ascii="Times New Roman" w:hAnsi="Times New Roman"/>
        </w:rPr>
        <w:t>(31/01/</w:t>
      </w:r>
      <w:r w:rsidR="00DD5E87">
        <w:rPr>
          <w:rFonts w:ascii="Times New Roman" w:hAnsi="Times New Roman"/>
        </w:rPr>
        <w:t>2022</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109" w:name="_Toc121118541"/>
      <w:r w:rsidRPr="0008180A">
        <w:rPr>
          <w:szCs w:val="20"/>
        </w:rPr>
        <w:lastRenderedPageBreak/>
        <w:t>Registro I155: Detalhe dos Saldos Periódicos</w:t>
      </w:r>
      <w:bookmarkEnd w:id="109"/>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4B5693CE" w14:textId="77777777" w:rsidR="00365AA9" w:rsidRPr="0008180A" w:rsidRDefault="00365AA9">
      <w:pPr>
        <w:spacing w:line="240" w:lineRule="auto"/>
        <w:ind w:firstLine="708"/>
        <w:jc w:val="both"/>
        <w:rPr>
          <w:rFonts w:cs="Times New Roman"/>
          <w:szCs w:val="20"/>
        </w:rPr>
      </w:pPr>
    </w:p>
    <w:p w14:paraId="53711A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08180A"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AF9A5A3" w14:textId="77777777" w:rsidR="00365AA9" w:rsidRPr="0008180A" w:rsidRDefault="00E36FD5">
            <w:pPr>
              <w:pStyle w:val="psds-corpodetexto"/>
              <w:spacing w:before="0" w:after="0"/>
              <w:rPr>
                <w:sz w:val="20"/>
                <w:szCs w:val="20"/>
              </w:rPr>
            </w:pPr>
            <w:r w:rsidRPr="0008180A">
              <w:rPr>
                <w:sz w:val="20"/>
                <w:szCs w:val="20"/>
              </w:rPr>
              <w:t>[</w:t>
            </w:r>
            <w:hyperlink w:anchor="REGRA_VALIDACAO_SOMA_SALDO_INICIAL" w:history="1">
              <w:r w:rsidRPr="0008180A">
                <w:rPr>
                  <w:rStyle w:val="InternetLink"/>
                  <w:color w:val="00000A"/>
                  <w:sz w:val="20"/>
                  <w:szCs w:val="20"/>
                </w:rPr>
                <w:t>REGRA_VALIDACAO_SOMA_SALDO_INICIAL</w:t>
              </w:r>
            </w:hyperlink>
            <w:r w:rsidRPr="0008180A">
              <w:rPr>
                <w:sz w:val="20"/>
                <w:szCs w:val="20"/>
              </w:rPr>
              <w:t>]</w:t>
            </w:r>
          </w:p>
          <w:p w14:paraId="36543AD4" w14:textId="77777777" w:rsidR="00365AA9" w:rsidRPr="0008180A" w:rsidRDefault="00E36FD5">
            <w:pPr>
              <w:pStyle w:val="psds-corpodetexto"/>
              <w:spacing w:before="0" w:after="0"/>
              <w:rPr>
                <w:sz w:val="20"/>
                <w:szCs w:val="20"/>
              </w:rPr>
            </w:pPr>
            <w:r w:rsidRPr="0008180A">
              <w:rPr>
                <w:sz w:val="20"/>
                <w:szCs w:val="20"/>
              </w:rPr>
              <w:t>[</w:t>
            </w:r>
            <w:hyperlink w:anchor="REGRA_VALIDACAO_SOMA_SALDO_FINAL" w:history="1">
              <w:r w:rsidRPr="0008180A">
                <w:rPr>
                  <w:rStyle w:val="InternetLink"/>
                  <w:color w:val="00000A"/>
                  <w:sz w:val="20"/>
                  <w:szCs w:val="20"/>
                </w:rPr>
                <w:t>REGRA_VALIDACAO_SOMA_SALDO_FINAL</w:t>
              </w:r>
            </w:hyperlink>
            <w:r w:rsidRPr="0008180A">
              <w:rPr>
                <w:sz w:val="20"/>
                <w:szCs w:val="20"/>
              </w:rPr>
              <w:t>]</w:t>
            </w:r>
          </w:p>
          <w:p w14:paraId="58619DF9" w14:textId="77777777" w:rsidR="00365AA9" w:rsidRPr="0008180A" w:rsidRDefault="00E36FD5">
            <w:pPr>
              <w:pStyle w:val="psds-corpodetexto"/>
              <w:spacing w:before="0" w:after="0"/>
              <w:rPr>
                <w:sz w:val="20"/>
                <w:szCs w:val="20"/>
              </w:rPr>
            </w:pPr>
            <w:r w:rsidRPr="0008180A">
              <w:rPr>
                <w:sz w:val="20"/>
                <w:szCs w:val="20"/>
              </w:rPr>
              <w:t>[</w:t>
            </w:r>
            <w:hyperlink w:anchor="REGRA_VALIDACAO_DEB_DIF_CRED" w:history="1">
              <w:r w:rsidRPr="0008180A">
                <w:rPr>
                  <w:rStyle w:val="InternetLink"/>
                  <w:color w:val="00000A"/>
                  <w:sz w:val="20"/>
                  <w:szCs w:val="20"/>
                </w:rPr>
                <w:t>REGRA_VALIDACAO_DEB_DIF_CRED</w:t>
              </w:r>
            </w:hyperlink>
            <w:r w:rsidRPr="0008180A">
              <w:rPr>
                <w:sz w:val="20"/>
                <w:szCs w:val="20"/>
              </w:rPr>
              <w:t>]</w:t>
            </w:r>
          </w:p>
          <w:p w14:paraId="33F633D2" w14:textId="77777777" w:rsidR="00365AA9" w:rsidRPr="0008180A" w:rsidRDefault="00E36FD5">
            <w:pPr>
              <w:pStyle w:val="psds-corpodetexto"/>
              <w:spacing w:before="0" w:after="0"/>
              <w:rPr>
                <w:sz w:val="20"/>
                <w:szCs w:val="20"/>
              </w:rPr>
            </w:pPr>
            <w:r w:rsidRPr="0008180A">
              <w:rPr>
                <w:sz w:val="20"/>
                <w:szCs w:val="20"/>
              </w:rPr>
              <w:t>[</w:t>
            </w:r>
            <w:hyperlink w:anchor="REGRA_VALIDACAO_SALDO_FINAL" w:history="1">
              <w:r w:rsidRPr="0008180A">
                <w:rPr>
                  <w:rStyle w:val="InternetLink"/>
                  <w:color w:val="00000A"/>
                  <w:sz w:val="20"/>
                  <w:szCs w:val="20"/>
                </w:rPr>
                <w:t>REGRA_VALIDACAO_SALDO_FINAL</w:t>
              </w:r>
            </w:hyperlink>
            <w:r w:rsidRPr="0008180A">
              <w:rPr>
                <w:sz w:val="20"/>
                <w:szCs w:val="20"/>
              </w:rPr>
              <w:t>]</w:t>
            </w:r>
          </w:p>
          <w:p w14:paraId="072EDB61" w14:textId="77777777" w:rsidR="00365AA9" w:rsidRPr="0008180A" w:rsidRDefault="00E36FD5">
            <w:pPr>
              <w:pStyle w:val="psds-corpodetexto"/>
              <w:spacing w:before="0" w:after="0"/>
              <w:rPr>
                <w:sz w:val="20"/>
                <w:szCs w:val="20"/>
              </w:rPr>
            </w:pPr>
            <w:r w:rsidRPr="0008180A">
              <w:rPr>
                <w:sz w:val="20"/>
                <w:szCs w:val="20"/>
              </w:rPr>
              <w:t>[</w:t>
            </w:r>
            <w:hyperlink w:anchor="REGRA_VALIDACAO_VALOR_DEB" w:history="1">
              <w:r w:rsidRPr="0008180A">
                <w:rPr>
                  <w:rStyle w:val="InternetLink"/>
                  <w:color w:val="00000A"/>
                  <w:sz w:val="20"/>
                  <w:szCs w:val="20"/>
                </w:rPr>
                <w:t>REGRA_VALIDACAO_VALOR_DEB</w:t>
              </w:r>
            </w:hyperlink>
            <w:r w:rsidRPr="0008180A">
              <w:rPr>
                <w:sz w:val="20"/>
                <w:szCs w:val="20"/>
              </w:rPr>
              <w:t>]</w:t>
            </w:r>
          </w:p>
          <w:p w14:paraId="2BA2D4C8" w14:textId="77777777" w:rsidR="00365AA9" w:rsidRPr="0008180A" w:rsidRDefault="00E36FD5">
            <w:pPr>
              <w:pStyle w:val="psds-corpodetexto"/>
              <w:spacing w:before="0" w:after="0"/>
              <w:rPr>
                <w:sz w:val="20"/>
                <w:szCs w:val="20"/>
              </w:rPr>
            </w:pPr>
            <w:r w:rsidRPr="0008180A">
              <w:rPr>
                <w:sz w:val="20"/>
                <w:szCs w:val="20"/>
              </w:rPr>
              <w:t>[</w:t>
            </w:r>
            <w:hyperlink w:anchor="REGRA_VALIDACAO_VALOR_CRED" w:history="1">
              <w:r w:rsidRPr="0008180A">
                <w:rPr>
                  <w:rStyle w:val="InternetLink"/>
                  <w:color w:val="00000A"/>
                  <w:sz w:val="20"/>
                  <w:szCs w:val="20"/>
                </w:rPr>
                <w:t>REGRA_VALIDACAO_VALOR_CRED</w:t>
              </w:r>
            </w:hyperlink>
            <w:r w:rsidRPr="0008180A">
              <w:rPr>
                <w:sz w:val="20"/>
                <w:szCs w:val="20"/>
              </w:rPr>
              <w:t>]</w:t>
            </w:r>
          </w:p>
          <w:p w14:paraId="20C9CD82" w14:textId="77777777" w:rsidR="00365AA9" w:rsidRPr="0008180A" w:rsidRDefault="00E36FD5">
            <w:pPr>
              <w:pStyle w:val="psds-corpodetexto"/>
              <w:spacing w:before="0" w:after="0"/>
              <w:rPr>
                <w:sz w:val="20"/>
                <w:szCs w:val="20"/>
              </w:rPr>
            </w:pPr>
            <w:r w:rsidRPr="0008180A">
              <w:rPr>
                <w:sz w:val="20"/>
                <w:szCs w:val="20"/>
              </w:rPr>
              <w:t>[</w:t>
            </w:r>
            <w:hyperlink w:anchor="REGRA_VALIDACAO_SALDO_INI_DIF_FIN" w:history="1">
              <w:r w:rsidRPr="0008180A">
                <w:rPr>
                  <w:rStyle w:val="InternetLink"/>
                  <w:color w:val="00000A"/>
                  <w:sz w:val="20"/>
                  <w:szCs w:val="20"/>
                </w:rPr>
                <w:t>REGRA_VALIDACAO_SALDO_INI_DIF_FIN</w:t>
              </w:r>
            </w:hyperlink>
            <w:r w:rsidRPr="0008180A">
              <w:rPr>
                <w:sz w:val="20"/>
                <w:szCs w:val="20"/>
              </w:rPr>
              <w:t>]</w:t>
            </w:r>
          </w:p>
          <w:p w14:paraId="78DDA753" w14:textId="77777777" w:rsidR="00365AA9" w:rsidRPr="0008180A" w:rsidRDefault="00E36FD5">
            <w:pPr>
              <w:pStyle w:val="psds-corpodetexto"/>
              <w:spacing w:before="0" w:after="0"/>
              <w:rPr>
                <w:sz w:val="20"/>
                <w:szCs w:val="20"/>
              </w:rPr>
            </w:pPr>
            <w:r w:rsidRPr="0008180A">
              <w:rPr>
                <w:sz w:val="20"/>
                <w:szCs w:val="20"/>
              </w:rPr>
              <w:t>[</w:t>
            </w:r>
            <w:hyperlink w:anchor="REGRA_DUPLICIDADE_CONTA_SALDO_PERIODICO" w:history="1">
              <w:r w:rsidRPr="0008180A">
                <w:rPr>
                  <w:rStyle w:val="InternetLink"/>
                  <w:color w:val="00000A"/>
                  <w:sz w:val="20"/>
                  <w:szCs w:val="20"/>
                </w:rPr>
                <w:t>REGRA_DUPLICIDADE_CONTA_SALDO_PERIODICO</w:t>
              </w:r>
            </w:hyperlink>
            <w:r w:rsidRPr="0008180A">
              <w:rPr>
                <w:sz w:val="20"/>
                <w:szCs w:val="20"/>
              </w:rPr>
              <w:t>]</w:t>
            </w:r>
          </w:p>
          <w:p w14:paraId="6A6916B5" w14:textId="77777777" w:rsidR="00365AA9" w:rsidRPr="0008180A" w:rsidRDefault="00E36FD5">
            <w:pPr>
              <w:pStyle w:val="psds-corpodetexto"/>
              <w:spacing w:before="0" w:after="0"/>
              <w:rPr>
                <w:sz w:val="20"/>
                <w:szCs w:val="20"/>
              </w:rPr>
            </w:pPr>
            <w:r w:rsidRPr="0008180A">
              <w:rPr>
                <w:sz w:val="20"/>
                <w:szCs w:val="20"/>
              </w:rPr>
              <w:t>[</w:t>
            </w:r>
            <w:hyperlink w:anchor="REGRA_CAMPOS_SALDOS_PERIODICOS_DIFERENTE" w:history="1">
              <w:r w:rsidRPr="0008180A">
                <w:rPr>
                  <w:rStyle w:val="InternetLink"/>
                  <w:color w:val="00000A"/>
                  <w:sz w:val="20"/>
                  <w:szCs w:val="20"/>
                </w:rPr>
                <w:t>REGRA_CAMPOS_SALDOS_PERIODICOS_DIFERENTE_ZERO</w:t>
              </w:r>
            </w:hyperlink>
            <w:r w:rsidRPr="0008180A">
              <w:rPr>
                <w:sz w:val="20"/>
                <w:szCs w:val="20"/>
              </w:rPr>
              <w:t>]</w:t>
            </w:r>
          </w:p>
          <w:p w14:paraId="5C990BD2" w14:textId="77777777" w:rsidR="00365AA9" w:rsidRPr="0008180A" w:rsidRDefault="00E36FD5">
            <w:pPr>
              <w:pStyle w:val="psds-corpodetexto"/>
              <w:spacing w:before="0" w:after="0"/>
              <w:rPr>
                <w:sz w:val="20"/>
                <w:szCs w:val="20"/>
              </w:rPr>
            </w:pPr>
            <w:r w:rsidRPr="0008180A">
              <w:rPr>
                <w:sz w:val="20"/>
                <w:szCs w:val="20"/>
              </w:rPr>
              <w:t>[</w:t>
            </w:r>
            <w:hyperlink w:anchor="REGRA_VALIDACAO_VALOR_CRED_BALANCETE" w:history="1">
              <w:r w:rsidRPr="0008180A">
                <w:rPr>
                  <w:rStyle w:val="InternetLink"/>
                  <w:color w:val="00000A"/>
                  <w:sz w:val="20"/>
                  <w:szCs w:val="20"/>
                </w:rPr>
                <w:t>REGRA_VALIDACAO_VALOR_CRED_BALANCETE</w:t>
              </w:r>
            </w:hyperlink>
            <w:r w:rsidRPr="0008180A">
              <w:rPr>
                <w:sz w:val="20"/>
                <w:szCs w:val="20"/>
              </w:rPr>
              <w:t>]</w:t>
            </w:r>
          </w:p>
          <w:p w14:paraId="766770F8" w14:textId="77777777" w:rsidR="00365AA9" w:rsidRPr="0008180A" w:rsidRDefault="00E36FD5">
            <w:pPr>
              <w:pStyle w:val="psds-corpodetexto"/>
              <w:spacing w:before="0" w:after="0"/>
              <w:rPr>
                <w:sz w:val="20"/>
                <w:szCs w:val="20"/>
              </w:rPr>
            </w:pPr>
            <w:r w:rsidRPr="0008180A">
              <w:rPr>
                <w:sz w:val="20"/>
                <w:szCs w:val="20"/>
              </w:rPr>
              <w:t>[</w:t>
            </w:r>
            <w:hyperlink w:anchor="REGRA_VALIDACAO_VALOR_DEB_BALANCETE" w:history="1">
              <w:r w:rsidRPr="0008180A">
                <w:rPr>
                  <w:rStyle w:val="InternetLink"/>
                  <w:color w:val="00000A"/>
                  <w:sz w:val="20"/>
                  <w:szCs w:val="20"/>
                </w:rPr>
                <w:t>REGRA_VALIDACAO_VALOR_DEB_BALANCETE</w:t>
              </w:r>
            </w:hyperlink>
            <w:r w:rsidRPr="0008180A">
              <w:rPr>
                <w:sz w:val="20"/>
                <w:szCs w:val="20"/>
              </w:rPr>
              <w:t>]</w:t>
            </w:r>
          </w:p>
          <w:p w14:paraId="7965D9B2" w14:textId="77777777" w:rsidR="00365AA9" w:rsidRPr="0008180A" w:rsidRDefault="00E36FD5">
            <w:pPr>
              <w:pStyle w:val="psds-corpodetexto"/>
              <w:spacing w:before="0" w:after="0"/>
              <w:rPr>
                <w:sz w:val="20"/>
                <w:szCs w:val="20"/>
              </w:rPr>
            </w:pPr>
            <w:r w:rsidRPr="0008180A">
              <w:rPr>
                <w:sz w:val="20"/>
                <w:szCs w:val="20"/>
              </w:rPr>
              <w:t>[REGRA_VALIDA_SLD_INI_SOMA_SLD_INI_I157]</w:t>
            </w:r>
          </w:p>
          <w:p w14:paraId="38C1C267" w14:textId="77777777" w:rsidR="00365AA9" w:rsidRPr="0008180A" w:rsidRDefault="00E36FD5">
            <w:pPr>
              <w:pStyle w:val="psds-corpodetexto"/>
              <w:spacing w:before="0" w:after="0"/>
              <w:rPr>
                <w:sz w:val="20"/>
                <w:szCs w:val="20"/>
              </w:rPr>
            </w:pPr>
            <w:r w:rsidRPr="0008180A">
              <w:rPr>
                <w:sz w:val="20"/>
                <w:szCs w:val="20"/>
              </w:rPr>
              <w:t>[REGRA_VALIDA_CAMPOS_MF_I155]</w:t>
            </w:r>
          </w:p>
          <w:p w14:paraId="52199845" w14:textId="77777777" w:rsidR="00742A2C" w:rsidRPr="0008180A" w:rsidRDefault="00742A2C">
            <w:pPr>
              <w:pStyle w:val="psds-corpodetexto"/>
              <w:spacing w:before="0" w:after="0"/>
              <w:rPr>
                <w:sz w:val="20"/>
                <w:szCs w:val="20"/>
              </w:rPr>
            </w:pPr>
            <w:r w:rsidRPr="0008180A">
              <w:rPr>
                <w:sz w:val="20"/>
                <w:szCs w:val="20"/>
              </w:rPr>
              <w:t>[REGRA_SALDO_INI_INVALIDO]</w:t>
            </w:r>
          </w:p>
          <w:p w14:paraId="370CEDB1" w14:textId="77777777" w:rsidR="00742A2C" w:rsidRDefault="00742A2C">
            <w:pPr>
              <w:pStyle w:val="psds-corpodetexto"/>
              <w:spacing w:before="0" w:after="0"/>
              <w:rPr>
                <w:sz w:val="20"/>
                <w:szCs w:val="20"/>
              </w:rPr>
            </w:pPr>
            <w:r w:rsidRPr="0008180A">
              <w:rPr>
                <w:sz w:val="20"/>
                <w:szCs w:val="20"/>
              </w:rPr>
              <w:t>[REGRA_CONTA_I155_INEXISTENTE_C155]</w:t>
            </w:r>
          </w:p>
          <w:p w14:paraId="3541810C" w14:textId="77777777" w:rsidR="009E399F" w:rsidRPr="00B37733" w:rsidRDefault="009E399F">
            <w:pPr>
              <w:pStyle w:val="psds-corpodetexto"/>
              <w:spacing w:before="0" w:after="0"/>
              <w:rPr>
                <w:sz w:val="20"/>
                <w:szCs w:val="20"/>
              </w:rPr>
            </w:pPr>
            <w:r w:rsidRPr="00B37733">
              <w:rPr>
                <w:sz w:val="20"/>
                <w:szCs w:val="20"/>
              </w:rPr>
              <w:t>[REGRA_EXISTE_I155_COM_I157_NO_C155]</w:t>
            </w:r>
          </w:p>
          <w:p w14:paraId="75ACACEC" w14:textId="77777777" w:rsidR="009E399F" w:rsidRDefault="009E399F">
            <w:pPr>
              <w:pStyle w:val="psds-corpodetexto"/>
              <w:spacing w:before="0" w:after="0"/>
              <w:rPr>
                <w:sz w:val="20"/>
                <w:szCs w:val="20"/>
              </w:rPr>
            </w:pPr>
            <w:r w:rsidRPr="00B37733">
              <w:rPr>
                <w:sz w:val="20"/>
                <w:szCs w:val="20"/>
              </w:rPr>
              <w:t>[REGRA_NATUREZA_CONTA_I155]</w:t>
            </w:r>
          </w:p>
          <w:p w14:paraId="535D6864" w14:textId="477EB6DB" w:rsidR="0098062B" w:rsidRPr="0008180A" w:rsidRDefault="0098062B">
            <w:pPr>
              <w:pStyle w:val="psds-corpodetexto"/>
              <w:spacing w:before="0" w:after="0"/>
              <w:rPr>
                <w:sz w:val="20"/>
                <w:szCs w:val="20"/>
              </w:rPr>
            </w:pPr>
            <w:r>
              <w:rPr>
                <w:sz w:val="20"/>
                <w:szCs w:val="20"/>
              </w:rPr>
              <w:t>[</w:t>
            </w:r>
            <w:r w:rsidR="008340B5" w:rsidRPr="008340B5">
              <w:rPr>
                <w:b/>
                <w:bCs/>
                <w:color w:val="auto"/>
                <w:sz w:val="20"/>
                <w:szCs w:val="20"/>
                <w:highlight w:val="yellow"/>
              </w:rPr>
              <w:t>REGRA_VALIDA_SLD_INI_MESMO_EXERC</w:t>
            </w:r>
            <w:r>
              <w:rPr>
                <w:sz w:val="20"/>
                <w:szCs w:val="20"/>
              </w:rPr>
              <w:t>]</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000000">
      <w:pPr>
        <w:pStyle w:val="Corpodetexto"/>
        <w:ind w:left="708"/>
        <w:rPr>
          <w:rFonts w:ascii="Times New Roman" w:hAnsi="Times New Roman"/>
          <w:sz w:val="20"/>
          <w:szCs w:val="20"/>
        </w:rPr>
      </w:pPr>
      <w:hyperlink w:anchor="REGRA_VALIDACAO_SOMA_SALDO_INICIAL" w:history="1">
        <w:r w:rsidR="00E36FD5" w:rsidRPr="0008180A">
          <w:rPr>
            <w:rStyle w:val="InternetLink"/>
            <w:b/>
            <w:color w:val="00000A"/>
            <w:sz w:val="20"/>
            <w:szCs w:val="20"/>
          </w:rPr>
          <w:t>REGRA_VALIDACAO_SOMA_SALDO_INICIAL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000000">
      <w:pPr>
        <w:pStyle w:val="Corpodetexto"/>
        <w:ind w:left="708"/>
        <w:rPr>
          <w:rFonts w:ascii="Times New Roman" w:hAnsi="Times New Roman"/>
          <w:sz w:val="20"/>
          <w:szCs w:val="20"/>
        </w:rPr>
      </w:pPr>
      <w:hyperlink w:anchor="REGRA_VALIDACAO_SOMA_SALDO_FINAL" w:history="1">
        <w:r w:rsidR="00E36FD5" w:rsidRPr="0008180A">
          <w:rPr>
            <w:rStyle w:val="InternetLink"/>
            <w:b/>
            <w:color w:val="00000A"/>
            <w:sz w:val="20"/>
            <w:szCs w:val="20"/>
          </w:rPr>
          <w:t>REGRA_VALIDACAO_SOMA_SALDO_FINAL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000000">
      <w:pPr>
        <w:pStyle w:val="Corpodetexto"/>
        <w:ind w:left="708"/>
        <w:rPr>
          <w:rFonts w:ascii="Times New Roman" w:hAnsi="Times New Roman"/>
          <w:sz w:val="20"/>
          <w:szCs w:val="20"/>
        </w:rPr>
      </w:pPr>
      <w:hyperlink w:anchor="REGRA_VALIDACAO_DEB_DIF_CRED" w:history="1">
        <w:r w:rsidR="00E36FD5" w:rsidRPr="0008180A">
          <w:rPr>
            <w:rStyle w:val="InternetLink"/>
            <w:b/>
            <w:color w:val="00000A"/>
            <w:sz w:val="20"/>
            <w:szCs w:val="20"/>
          </w:rPr>
          <w:t>REGRA_VALIDACAO_DEB_DIF_CRED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000000">
      <w:pPr>
        <w:pStyle w:val="Corpodetexto"/>
        <w:ind w:left="708"/>
        <w:rPr>
          <w:rFonts w:ascii="Times New Roman" w:hAnsi="Times New Roman"/>
          <w:sz w:val="20"/>
          <w:szCs w:val="20"/>
        </w:rPr>
      </w:pPr>
      <w:hyperlink w:anchor="REGRA_VALIDACAO_SALDO_FINAL" w:history="1">
        <w:r w:rsidR="00E36FD5" w:rsidRPr="0008180A">
          <w:rPr>
            <w:rStyle w:val="InternetLink"/>
            <w:b/>
            <w:color w:val="00000A"/>
            <w:sz w:val="20"/>
            <w:szCs w:val="20"/>
          </w:rPr>
          <w:t>REGRA_VALIDACAO_SALDO_FINAL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000000">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000000">
      <w:pPr>
        <w:pStyle w:val="Corpodetexto"/>
        <w:ind w:left="708"/>
        <w:rPr>
          <w:rFonts w:ascii="Times New Roman" w:hAnsi="Times New Roman"/>
          <w:color w:val="00000A"/>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000000">
      <w:pPr>
        <w:pStyle w:val="Corpodetexto"/>
        <w:ind w:left="708"/>
        <w:rPr>
          <w:rFonts w:ascii="Times New Roman" w:hAnsi="Times New Roman"/>
          <w:sz w:val="20"/>
          <w:szCs w:val="20"/>
        </w:rPr>
      </w:pPr>
      <w:hyperlink w:anchor="REGRA_VALIDACAO_SALDO_INI_DIF_FIN" w:history="1">
        <w:r w:rsidR="00E36FD5" w:rsidRPr="0008180A">
          <w:rPr>
            <w:rStyle w:val="InternetLink"/>
            <w:b/>
            <w:color w:val="00000A"/>
            <w:sz w:val="20"/>
            <w:szCs w:val="20"/>
          </w:rPr>
          <w:t>REGRA_VALIDACAO_SALDO_INI_DIF_FIN</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a partir do 2</w:t>
      </w:r>
      <w:r w:rsidR="00E36FD5" w:rsidRPr="0008180A">
        <w:rPr>
          <w:rFonts w:ascii="Times New Roman" w:hAnsi="Times New Roman"/>
          <w:color w:val="00000A"/>
          <w:sz w:val="20"/>
          <w:szCs w:val="20"/>
          <w:u w:val="single"/>
          <w:vertAlign w:val="superscript"/>
        </w:rPr>
        <w:t>o</w:t>
      </w:r>
      <w:r w:rsidR="00E36FD5"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000000">
      <w:pPr>
        <w:pStyle w:val="Corpodetexto"/>
        <w:ind w:left="708"/>
        <w:rPr>
          <w:rFonts w:ascii="Times New Roman" w:hAnsi="Times New Roman"/>
          <w:sz w:val="20"/>
          <w:szCs w:val="20"/>
        </w:rPr>
      </w:pPr>
      <w:hyperlink w:anchor="REGRA_DUPLICIDADE_CONTA_SALDO_PERIODICO" w:history="1">
        <w:r w:rsidR="00E36FD5" w:rsidRPr="0008180A">
          <w:rPr>
            <w:rStyle w:val="InternetLink"/>
            <w:b/>
            <w:color w:val="00000A"/>
            <w:sz w:val="20"/>
            <w:szCs w:val="20"/>
          </w:rPr>
          <w:t>REGRA_DUPLICIDADE_CONTA_SALDO_PERIODICO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08180A">
        <w:rPr>
          <w:rStyle w:val="apple-converted-space"/>
          <w:rFonts w:ascii="Times New Roman" w:hAnsi="Times New Roman"/>
          <w:color w:val="00000A"/>
          <w:sz w:val="20"/>
          <w:szCs w:val="20"/>
        </w:rPr>
        <w:t> (</w:t>
      </w:r>
      <w:r w:rsidR="00E36FD5"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4223A5B" w14:textId="77777777" w:rsidR="00365AA9" w:rsidRPr="0008180A" w:rsidRDefault="00365AA9">
      <w:pPr>
        <w:pStyle w:val="psds-corpodetexto"/>
        <w:spacing w:before="0" w:after="0"/>
        <w:rPr>
          <w:b/>
          <w:sz w:val="20"/>
          <w:szCs w:val="20"/>
        </w:rPr>
      </w:pPr>
    </w:p>
    <w:p w14:paraId="3025744D" w14:textId="43CE5E38" w:rsidR="00365AA9" w:rsidRPr="0008180A" w:rsidRDefault="00000000">
      <w:pPr>
        <w:pStyle w:val="Corpodetexto"/>
        <w:ind w:left="708"/>
        <w:rPr>
          <w:rFonts w:ascii="Times New Roman" w:hAnsi="Times New Roman"/>
          <w:sz w:val="20"/>
          <w:szCs w:val="20"/>
        </w:rPr>
      </w:pPr>
      <w:hyperlink w:anchor="REGRA_CAMPOS_SALDOS_PERIODICOS_DIFERENTE" w:history="1">
        <w:r w:rsidR="00E36FD5" w:rsidRPr="0008180A">
          <w:rPr>
            <w:rStyle w:val="InternetLink"/>
            <w:b/>
            <w:color w:val="00000A"/>
            <w:sz w:val="20"/>
            <w:szCs w:val="20"/>
          </w:rPr>
          <w:t>REGRA_CAMPOS_SALDOS_PERIODICOS_DIFERENTE_ZERO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w:t>
      </w:r>
      <w:r w:rsidR="00BE1B0C" w:rsidRPr="00940C47">
        <w:rPr>
          <w:rFonts w:ascii="Times New Roman" w:hAnsi="Times New Roman"/>
          <w:color w:val="00000A"/>
          <w:sz w:val="20"/>
          <w:szCs w:val="20"/>
        </w:rPr>
        <w:t xml:space="preserve">, </w:t>
      </w:r>
      <w:r w:rsidR="00BE1B0C" w:rsidRPr="00B37733">
        <w:rPr>
          <w:rFonts w:ascii="Times New Roman" w:hAnsi="Times New Roman"/>
          <w:color w:val="00000A"/>
          <w:sz w:val="20"/>
          <w:szCs w:val="20"/>
        </w:rPr>
        <w:t>quando não há registro I157 “filho” do registro I155</w:t>
      </w:r>
      <w:r w:rsidR="00BE1B0C" w:rsidRPr="00940C47">
        <w:rPr>
          <w:rFonts w:ascii="Times New Roman" w:hAnsi="Times New Roman"/>
          <w:color w:val="00000A"/>
          <w:sz w:val="20"/>
          <w:szCs w:val="20"/>
        </w:rPr>
        <w:t>,</w:t>
      </w:r>
      <w:r w:rsidR="00E36FD5" w:rsidRPr="00940C47">
        <w:rPr>
          <w:rFonts w:ascii="Times New Roman" w:hAnsi="Times New Roman"/>
          <w:color w:val="00000A"/>
          <w:sz w:val="20"/>
          <w:szCs w:val="20"/>
        </w:rPr>
        <w:t xml:space="preserve"> s</w:t>
      </w:r>
      <w:r w:rsidR="00E36FD5" w:rsidRPr="0008180A">
        <w:rPr>
          <w:rFonts w:ascii="Times New Roman" w:hAnsi="Times New Roman"/>
          <w:color w:val="00000A"/>
          <w:sz w:val="20"/>
          <w:szCs w:val="20"/>
        </w:rPr>
        <w:t xml:space="preserve">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w:t>
      </w:r>
      <w:r w:rsidR="00CB5F46">
        <w:rPr>
          <w:rFonts w:ascii="Times New Roman" w:hAnsi="Times New Roman"/>
          <w:color w:val="00000A"/>
          <w:sz w:val="20"/>
          <w:szCs w:val="20"/>
        </w:rPr>
        <w:t>aviso</w:t>
      </w:r>
      <w:r w:rsidR="00E36FD5"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000000">
      <w:pPr>
        <w:pStyle w:val="Corpodetexto"/>
        <w:ind w:left="708"/>
        <w:rPr>
          <w:rFonts w:ascii="Times New Roman" w:hAnsi="Times New Roman"/>
          <w:sz w:val="20"/>
          <w:szCs w:val="20"/>
        </w:rPr>
      </w:pPr>
      <w:hyperlink w:anchor="REGRA_VALIDACAO_VALOR_CRED_BALANCETE" w:history="1">
        <w:r w:rsidR="00E36FD5" w:rsidRPr="0008180A">
          <w:rPr>
            <w:rStyle w:val="InternetLink"/>
            <w:b/>
            <w:color w:val="00000A"/>
            <w:sz w:val="20"/>
            <w:szCs w:val="20"/>
          </w:rPr>
          <w:t>REGRA_VALIDACAO_VALOR_CRED_BALANCETE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B4B7E1D" w14:textId="77777777" w:rsidR="00365AA9" w:rsidRPr="0008180A" w:rsidRDefault="00365AA9">
      <w:pPr>
        <w:pStyle w:val="psds-corpodetexto"/>
        <w:spacing w:before="0" w:after="0"/>
        <w:rPr>
          <w:b/>
          <w:sz w:val="20"/>
          <w:szCs w:val="20"/>
        </w:rPr>
      </w:pPr>
    </w:p>
    <w:p w14:paraId="3A31DA7A" w14:textId="5F015293" w:rsidR="00365AA9" w:rsidRPr="0008180A" w:rsidRDefault="00000000">
      <w:pPr>
        <w:pStyle w:val="Corpodetexto"/>
        <w:ind w:left="708"/>
        <w:rPr>
          <w:rFonts w:ascii="Times New Roman" w:hAnsi="Times New Roman"/>
          <w:sz w:val="20"/>
          <w:szCs w:val="20"/>
        </w:rPr>
      </w:pPr>
      <w:hyperlink w:anchor="REGRA_VALIDACAO_VALOR_DEB_BALANCETE" w:history="1">
        <w:r w:rsidR="00E36FD5" w:rsidRPr="0008180A">
          <w:rPr>
            <w:rStyle w:val="InternetLink"/>
            <w:b/>
            <w:color w:val="00000A"/>
            <w:sz w:val="20"/>
            <w:szCs w:val="20"/>
          </w:rPr>
          <w:t>REGRA_VALIDACAO_VALOR_DEB_BALANCETE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000000">
      <w:pPr>
        <w:pStyle w:val="Corpodetexto"/>
        <w:ind w:left="1416"/>
        <w:rPr>
          <w:rFonts w:ascii="Times New Roman" w:hAnsi="Times New Roman"/>
          <w:sz w:val="20"/>
          <w:szCs w:val="20"/>
        </w:rPr>
      </w:pPr>
      <w:hyperlink w:anchor="REGRA_VALIDACAO_SOMA_SALDO_INICIAL" w:history="1">
        <w:r w:rsidR="00E36FD5" w:rsidRPr="0008180A">
          <w:rPr>
            <w:rStyle w:val="InternetLink"/>
            <w:b/>
            <w:color w:val="auto"/>
            <w:sz w:val="20"/>
            <w:szCs w:val="20"/>
          </w:rPr>
          <w:t>REGRA_VALIDACAO_SOMA_SALDO_INICIAL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000000">
      <w:pPr>
        <w:pStyle w:val="Corpodetexto"/>
        <w:ind w:left="1416"/>
        <w:rPr>
          <w:rFonts w:ascii="Times New Roman" w:hAnsi="Times New Roman"/>
          <w:sz w:val="20"/>
          <w:szCs w:val="20"/>
        </w:rPr>
      </w:pPr>
      <w:hyperlink w:anchor="REGRA_VALIDACAO_SOMA_SALDO_FINAL" w:history="1">
        <w:r w:rsidR="00E36FD5" w:rsidRPr="0008180A">
          <w:rPr>
            <w:rStyle w:val="InternetLink"/>
            <w:b/>
            <w:color w:val="auto"/>
            <w:sz w:val="20"/>
            <w:szCs w:val="20"/>
          </w:rPr>
          <w:t>REGRA_VALIDACAO_SOMA_SALDO_FINAL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000000">
      <w:pPr>
        <w:pStyle w:val="Corpodetexto"/>
        <w:ind w:left="1416"/>
        <w:rPr>
          <w:rFonts w:ascii="Times New Roman" w:hAnsi="Times New Roman"/>
          <w:sz w:val="20"/>
          <w:szCs w:val="20"/>
        </w:rPr>
      </w:pPr>
      <w:hyperlink w:anchor="REGRA_VALIDACAO_DEB_DIF_CRED" w:history="1">
        <w:r w:rsidR="00E36FD5" w:rsidRPr="0008180A">
          <w:rPr>
            <w:rStyle w:val="InternetLink"/>
            <w:b/>
            <w:color w:val="auto"/>
            <w:sz w:val="20"/>
            <w:szCs w:val="20"/>
          </w:rPr>
          <w:t>REGRA_VALIDACAO_DEB_DIF_CRED</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000000">
      <w:pPr>
        <w:pStyle w:val="Corpodetexto"/>
        <w:ind w:left="1416"/>
        <w:rPr>
          <w:rFonts w:ascii="Times New Roman" w:hAnsi="Times New Roman"/>
          <w:color w:val="auto"/>
          <w:sz w:val="20"/>
          <w:szCs w:val="20"/>
        </w:rPr>
      </w:pPr>
      <w:hyperlink w:anchor="REGRA_VALIDACAO_SALDO_FINAL" w:history="1">
        <w:r w:rsidR="00E36FD5" w:rsidRPr="0008180A">
          <w:rPr>
            <w:rStyle w:val="InternetLink"/>
            <w:b/>
            <w:color w:val="auto"/>
            <w:sz w:val="20"/>
            <w:szCs w:val="20"/>
          </w:rPr>
          <w:t>REGRA_VALIDACAO_SALDO_FINAL</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000000">
      <w:pPr>
        <w:pStyle w:val="Corpodetexto"/>
        <w:ind w:left="1416"/>
        <w:rPr>
          <w:rFonts w:ascii="Times New Roman" w:hAnsi="Times New Roman"/>
          <w:color w:val="auto"/>
          <w:sz w:val="20"/>
          <w:szCs w:val="20"/>
        </w:rPr>
      </w:pPr>
      <w:hyperlink w:anchor="REGRA_VALIDACAO_VALOR_DEB" w:history="1">
        <w:r w:rsidR="00E36FD5" w:rsidRPr="0008180A">
          <w:rPr>
            <w:rStyle w:val="InternetLink"/>
            <w:b/>
            <w:color w:val="auto"/>
            <w:sz w:val="20"/>
            <w:szCs w:val="20"/>
          </w:rPr>
          <w:t>REGRA_VALIDACAO_VALOR_DEB</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000000">
      <w:pPr>
        <w:pStyle w:val="Corpodetexto"/>
        <w:ind w:left="1416"/>
        <w:rPr>
          <w:rFonts w:ascii="Times New Roman" w:hAnsi="Times New Roman"/>
          <w:color w:val="auto"/>
          <w:sz w:val="20"/>
          <w:szCs w:val="20"/>
        </w:rPr>
      </w:pPr>
      <w:hyperlink w:anchor="REGRA_VALIDACAO_VALOR_CRED" w:history="1">
        <w:r w:rsidR="00E36FD5" w:rsidRPr="0008180A">
          <w:rPr>
            <w:rStyle w:val="InternetLink"/>
            <w:b/>
            <w:color w:val="auto"/>
            <w:sz w:val="20"/>
            <w:szCs w:val="20"/>
          </w:rPr>
          <w:t>REGRA_VALIDACAO_VALOR_CRED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000000">
      <w:pPr>
        <w:pStyle w:val="Corpodetexto"/>
        <w:ind w:left="1416"/>
        <w:rPr>
          <w:rFonts w:ascii="Times New Roman" w:hAnsi="Times New Roman"/>
          <w:color w:val="auto"/>
          <w:sz w:val="20"/>
          <w:szCs w:val="20"/>
        </w:rPr>
      </w:pPr>
      <w:hyperlink w:anchor="REGRA_VALIDACAO_SALDO_INI_DIF_FIN" w:history="1">
        <w:r w:rsidR="00E36FD5" w:rsidRPr="0008180A">
          <w:rPr>
            <w:rStyle w:val="InternetLink"/>
            <w:b/>
            <w:color w:val="auto"/>
            <w:sz w:val="20"/>
            <w:szCs w:val="20"/>
          </w:rPr>
          <w:t>REGRA_VALIDACAO_SALDO_INI_DIF_FIN</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Verifica se, a partir do 2</w:t>
      </w:r>
      <w:r w:rsidR="00E36FD5" w:rsidRPr="0008180A">
        <w:rPr>
          <w:rFonts w:ascii="Times New Roman" w:hAnsi="Times New Roman"/>
          <w:color w:val="auto"/>
          <w:sz w:val="20"/>
          <w:szCs w:val="20"/>
          <w:u w:val="single"/>
          <w:vertAlign w:val="superscript"/>
        </w:rPr>
        <w:t>o</w:t>
      </w:r>
      <w:r w:rsidR="00E36FD5"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000000">
      <w:pPr>
        <w:pStyle w:val="Corpodetexto"/>
        <w:ind w:left="1416"/>
        <w:rPr>
          <w:rFonts w:ascii="Times New Roman" w:hAnsi="Times New Roman"/>
          <w:color w:val="auto"/>
          <w:sz w:val="20"/>
          <w:szCs w:val="20"/>
        </w:rPr>
      </w:pPr>
      <w:hyperlink w:anchor="REGRA_CAMPOS_SALDOS_PERIODICOS_DIFERENTE" w:history="1">
        <w:r w:rsidR="00E36FD5" w:rsidRPr="0008180A">
          <w:rPr>
            <w:rStyle w:val="InternetLink"/>
            <w:b/>
            <w:color w:val="auto"/>
            <w:sz w:val="20"/>
            <w:szCs w:val="20"/>
          </w:rPr>
          <w:t>REGRA_CAMPOS_SALDOS_PERIODICOS_DIFERENTE_ZERO</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46C19DCD"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lastRenderedPageBreak/>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w:t>
      </w:r>
      <w:r w:rsidR="002F3F83">
        <w:rPr>
          <w:rFonts w:ascii="Times New Roman" w:hAnsi="Times New Roman"/>
          <w:color w:val="00000A"/>
          <w:sz w:val="20"/>
          <w:szCs w:val="20"/>
        </w:rPr>
        <w:t>aviso</w:t>
      </w:r>
      <w:r w:rsidRPr="0008180A">
        <w:rPr>
          <w:rFonts w:ascii="Times New Roman" w:hAnsi="Times New Roman"/>
          <w:color w:val="00000A"/>
          <w:sz w:val="20"/>
          <w:szCs w:val="20"/>
        </w:rPr>
        <w:t>.</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000000">
      <w:pPr>
        <w:pStyle w:val="Corpodetexto"/>
        <w:ind w:left="1416"/>
        <w:rPr>
          <w:rFonts w:ascii="Times New Roman" w:hAnsi="Times New Roman"/>
          <w:color w:val="auto"/>
          <w:sz w:val="20"/>
          <w:szCs w:val="20"/>
        </w:rPr>
      </w:pPr>
      <w:hyperlink w:anchor="REGRA_VALIDACAO_VALOR_CRED_BALANCETE" w:history="1">
        <w:r w:rsidR="00E36FD5" w:rsidRPr="0008180A">
          <w:rPr>
            <w:rStyle w:val="InternetLink"/>
            <w:b/>
            <w:color w:val="auto"/>
            <w:sz w:val="20"/>
            <w:szCs w:val="20"/>
          </w:rPr>
          <w:t>REGRA_VALIDACAO_VALOR_CRED_BALANCETE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000000">
      <w:pPr>
        <w:pStyle w:val="Corpodetexto"/>
        <w:ind w:left="1416"/>
        <w:rPr>
          <w:rFonts w:ascii="Times New Roman" w:hAnsi="Times New Roman"/>
          <w:color w:val="auto"/>
          <w:sz w:val="20"/>
          <w:szCs w:val="20"/>
        </w:rPr>
      </w:pPr>
      <w:hyperlink w:anchor="REGRA_VALIDACAO_VALOR_DEB_BALANCETE" w:history="1">
        <w:r w:rsidR="00E36FD5" w:rsidRPr="0008180A">
          <w:rPr>
            <w:rStyle w:val="InternetLink"/>
            <w:b/>
            <w:color w:val="auto"/>
            <w:sz w:val="20"/>
            <w:szCs w:val="20"/>
          </w:rPr>
          <w:t>REGRA_VALIDACAO_VALOR_DEB_BALANCETE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se o código da conta informado no campo I155.COD_CTA (Campo 02) e centro de custos informado no campo I155.COD_CCUS (Campo 03), se houver, existem no registro C155. Se a regra não for cumprida, o PGE do Sped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B37733" w:rsidRDefault="009E399F" w:rsidP="009E399F">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REGRA_EXISTE_I155_COM_I157_NO_C155: </w:t>
      </w:r>
      <w:r w:rsidR="007F6707" w:rsidRPr="00B37733">
        <w:rPr>
          <w:rFonts w:ascii="Times New Roman" w:hAnsi="Times New Roman"/>
          <w:color w:val="auto"/>
          <w:sz w:val="20"/>
          <w:szCs w:val="20"/>
        </w:rPr>
        <w:t>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Sped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lastRenderedPageBreak/>
        <w:t xml:space="preserve">REGRA_NATUREZA_CONTA_I155: </w:t>
      </w:r>
      <w:r w:rsidRPr="00B37733">
        <w:rPr>
          <w:rFonts w:ascii="Times New Roman" w:hAnsi="Times New Roman"/>
          <w:color w:val="auto"/>
          <w:sz w:val="20"/>
          <w:szCs w:val="20"/>
        </w:rPr>
        <w:t xml:space="preserve">Verifica, considerando o código de conta (I155.COD_CTA), quando a natureza da conta informada do registro I050 (I050.COD_NAT) </w:t>
      </w:r>
      <w:r w:rsidRPr="00B37733">
        <w:rPr>
          <w:rFonts w:ascii="Times New Roman" w:hAnsi="Times New Roman"/>
          <w:sz w:val="20"/>
          <w:szCs w:val="20"/>
        </w:rPr>
        <w:t>é igual “01” (Ativo), “02” (Passivo) ou “03” (Patrimônio Líquido)</w:t>
      </w:r>
      <w:r w:rsidRPr="00B37733">
        <w:rPr>
          <w:rFonts w:ascii="Times New Roman" w:hAnsi="Times New Roman"/>
          <w:color w:val="auto"/>
          <w:sz w:val="20"/>
          <w:szCs w:val="20"/>
        </w:rPr>
        <w:t>, se é igual “</w:t>
      </w:r>
      <w:r w:rsidRPr="00B37733">
        <w:rPr>
          <w:rFonts w:ascii="Times New Roman" w:hAnsi="Times New Roman"/>
          <w:sz w:val="20"/>
          <w:szCs w:val="20"/>
        </w:rPr>
        <w:t>01” (Ativo), “02” (Passivo) ou “03” (Patrimônio Líquido)</w:t>
      </w:r>
      <w:r w:rsidRPr="00B37733">
        <w:rPr>
          <w:rFonts w:ascii="Times New Roman" w:hAnsi="Times New Roman"/>
          <w:color w:val="auto"/>
          <w:sz w:val="20"/>
          <w:szCs w:val="20"/>
        </w:rPr>
        <w:t xml:space="preserve"> da conta recuperada no registro C050 (C050.COD_NAT) para o mesmo código de conta recuperado no registro C155 (C155.COD_CTA); e </w:t>
      </w:r>
      <w:r w:rsidRPr="00B37733">
        <w:rPr>
          <w:rFonts w:ascii="Times New Roman" w:hAnsi="Times New Roman"/>
          <w:b/>
          <w:bCs/>
          <w:color w:val="auto"/>
          <w:sz w:val="20"/>
          <w:szCs w:val="20"/>
        </w:rPr>
        <w:t>v</w:t>
      </w:r>
      <w:r w:rsidRPr="00B37733">
        <w:rPr>
          <w:rFonts w:ascii="Times New Roman" w:hAnsi="Times New Roman"/>
          <w:color w:val="auto"/>
          <w:sz w:val="20"/>
          <w:szCs w:val="20"/>
        </w:rPr>
        <w:t xml:space="preserve">erifica, considerando o código de conta (I155.COD_CTA), quando a natureza da conta informada do registro I050 (I050.COD_NAT) </w:t>
      </w:r>
      <w:r w:rsidRPr="00B37733">
        <w:rPr>
          <w:rFonts w:ascii="Times New Roman" w:hAnsi="Times New Roman"/>
          <w:sz w:val="20"/>
          <w:szCs w:val="20"/>
        </w:rPr>
        <w:t>é igual “04” (Conta de Resultado)</w:t>
      </w:r>
      <w:r w:rsidRPr="00B37733">
        <w:rPr>
          <w:rFonts w:ascii="Times New Roman" w:hAnsi="Times New Roman"/>
          <w:color w:val="auto"/>
          <w:sz w:val="20"/>
          <w:szCs w:val="20"/>
        </w:rPr>
        <w:t xml:space="preserve">, se é igual </w:t>
      </w:r>
      <w:r w:rsidRPr="00B37733">
        <w:rPr>
          <w:rFonts w:ascii="Times New Roman" w:hAnsi="Times New Roman"/>
          <w:sz w:val="20"/>
          <w:szCs w:val="20"/>
        </w:rPr>
        <w:t>‘04” (conta de resultado)</w:t>
      </w:r>
      <w:r w:rsidRPr="00B37733">
        <w:rPr>
          <w:rFonts w:ascii="Times New Roman" w:hAnsi="Times New Roman"/>
          <w:color w:val="auto"/>
          <w:sz w:val="20"/>
          <w:szCs w:val="20"/>
        </w:rPr>
        <w:t xml:space="preserve"> da conta recuperada no registro C050 (C050.COD_NAT) para o mesmo código de conta recuperado no registro C155 (C155.COD_CTA) Se a regra não for cumprida, o PGE do Sped Contábil gera um erro.</w:t>
      </w:r>
    </w:p>
    <w:p w14:paraId="7AF1BE05" w14:textId="481F328E" w:rsidR="007F6707" w:rsidRDefault="007F6707" w:rsidP="009E399F">
      <w:pPr>
        <w:pStyle w:val="Corpodetexto"/>
        <w:rPr>
          <w:rFonts w:ascii="Times New Roman" w:hAnsi="Times New Roman"/>
          <w:b/>
          <w:bCs/>
          <w:color w:val="auto"/>
          <w:sz w:val="20"/>
          <w:szCs w:val="20"/>
        </w:rPr>
      </w:pPr>
    </w:p>
    <w:p w14:paraId="04A4CFDC" w14:textId="48D5AC42" w:rsidR="0098062B" w:rsidRPr="008340B5" w:rsidRDefault="008340B5" w:rsidP="008340B5">
      <w:pPr>
        <w:pStyle w:val="Corpodetexto"/>
        <w:ind w:left="708"/>
        <w:rPr>
          <w:rFonts w:ascii="Times New Roman" w:hAnsi="Times New Roman"/>
          <w:b/>
          <w:bCs/>
          <w:color w:val="auto"/>
          <w:sz w:val="20"/>
          <w:szCs w:val="20"/>
          <w:highlight w:val="yellow"/>
        </w:rPr>
      </w:pPr>
      <w:r w:rsidRPr="008340B5">
        <w:rPr>
          <w:rFonts w:ascii="Times New Roman" w:hAnsi="Times New Roman"/>
          <w:b/>
          <w:bCs/>
          <w:color w:val="auto"/>
          <w:sz w:val="20"/>
          <w:szCs w:val="20"/>
          <w:highlight w:val="yellow"/>
        </w:rPr>
        <w:t>REGRA_VALIDA_SLD_INI_MESMO_EXERC</w:t>
      </w:r>
      <w:r>
        <w:rPr>
          <w:rFonts w:ascii="Times New Roman" w:hAnsi="Times New Roman"/>
          <w:b/>
          <w:bCs/>
          <w:color w:val="auto"/>
          <w:sz w:val="20"/>
          <w:szCs w:val="20"/>
          <w:highlight w:val="yellow"/>
        </w:rPr>
        <w:t xml:space="preserve">: </w:t>
      </w:r>
      <w:r w:rsidR="0098062B" w:rsidRPr="0098062B">
        <w:rPr>
          <w:rFonts w:ascii="Times New Roman" w:hAnsi="Times New Roman"/>
          <w:color w:val="auto"/>
          <w:sz w:val="20"/>
          <w:szCs w:val="20"/>
          <w:highlight w:val="yellow"/>
        </w:rPr>
        <w:t xml:space="preserve">Verifica se a conta/centro de custos possui saldo final diferente de zero, foi recuperada de escrituração anterior (consta no registro C155) e não existe no primeiro mês da escrituração atual (no registro </w:t>
      </w:r>
      <w:r w:rsidR="00CD2890">
        <w:rPr>
          <w:rFonts w:ascii="Times New Roman" w:hAnsi="Times New Roman"/>
          <w:color w:val="auto"/>
          <w:sz w:val="20"/>
          <w:szCs w:val="20"/>
          <w:highlight w:val="yellow"/>
        </w:rPr>
        <w:t>I</w:t>
      </w:r>
      <w:r w:rsidR="0098062B" w:rsidRPr="0098062B">
        <w:rPr>
          <w:rFonts w:ascii="Times New Roman" w:hAnsi="Times New Roman"/>
          <w:color w:val="auto"/>
          <w:sz w:val="20"/>
          <w:szCs w:val="20"/>
          <w:highlight w:val="yellow"/>
        </w:rPr>
        <w:t>155). Se a regra não for cumprida, o PGE do Sped Contábil gera um erro.</w:t>
      </w:r>
    </w:p>
    <w:p w14:paraId="6B113C6D" w14:textId="41C6CEE3" w:rsidR="0098062B" w:rsidRPr="0098062B" w:rsidRDefault="0098062B" w:rsidP="0098062B">
      <w:pPr>
        <w:pStyle w:val="Corpodetexto"/>
        <w:ind w:left="708"/>
        <w:rPr>
          <w:rFonts w:ascii="Times New Roman" w:hAnsi="Times New Roman"/>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000000">
      <w:pPr>
        <w:pStyle w:val="Corpodetexto"/>
        <w:ind w:left="1416"/>
        <w:rPr>
          <w:rFonts w:ascii="Times New Roman" w:hAnsi="Times New Roman"/>
          <w:sz w:val="20"/>
          <w:szCs w:val="20"/>
        </w:rPr>
      </w:pPr>
      <w:hyperlink w:anchor="REGRA_CONTA_ANALITICA" w:history="1">
        <w:r w:rsidR="00E36FD5" w:rsidRPr="0008180A">
          <w:rPr>
            <w:rStyle w:val="InternetLink"/>
            <w:b/>
            <w:color w:val="00000A"/>
            <w:sz w:val="20"/>
            <w:szCs w:val="20"/>
          </w:rPr>
          <w:t>REGRA_CONTA_ANALITICA</w:t>
        </w:r>
      </w:hyperlink>
      <w:r w:rsidR="00E36FD5" w:rsidRPr="0008180A">
        <w:rPr>
          <w:rFonts w:ascii="Times New Roman" w:hAnsi="Times New Roman"/>
          <w:b/>
          <w:color w:val="00000A"/>
          <w:sz w:val="20"/>
          <w:szCs w:val="20"/>
        </w:rPr>
        <w:t>:</w:t>
      </w:r>
      <w:r w:rsidR="00E36FD5"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000000">
      <w:pPr>
        <w:pStyle w:val="Corpodetexto"/>
        <w:ind w:left="1416"/>
        <w:rPr>
          <w:rFonts w:ascii="Times New Roman" w:hAnsi="Times New Roman"/>
          <w:sz w:val="20"/>
          <w:szCs w:val="20"/>
        </w:rPr>
      </w:pPr>
      <w:hyperlink w:anchor="REGRA_CONTA_NO_PLANO_CONTAS" w:history="1">
        <w:r w:rsidR="00E36FD5" w:rsidRPr="0008180A">
          <w:rPr>
            <w:rStyle w:val="InternetLink"/>
            <w:b/>
            <w:color w:val="00000A"/>
            <w:sz w:val="20"/>
            <w:szCs w:val="20"/>
          </w:rPr>
          <w:t>REGRA_CONTA_NO_PLANO_CONTAS</w:t>
        </w:r>
      </w:hyperlink>
      <w:r w:rsidR="00E36FD5"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000000">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000000">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IND_DC_FIN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110" w:name="_Toc121118542"/>
      <w:r w:rsidRPr="0008180A">
        <w:rPr>
          <w:szCs w:val="20"/>
        </w:rPr>
        <w:lastRenderedPageBreak/>
        <w:t>Registro I157: Transferência de Saldos de Plano de Contas Anterior</w:t>
      </w:r>
      <w:bookmarkEnd w:id="110"/>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conta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940C47" w:rsidRDefault="00E36FD5">
            <w:pPr>
              <w:pStyle w:val="psds-corpodetexto"/>
              <w:spacing w:before="0" w:after="0"/>
              <w:rPr>
                <w:b/>
                <w:bCs/>
                <w:sz w:val="20"/>
                <w:szCs w:val="20"/>
              </w:rPr>
            </w:pPr>
            <w:r w:rsidRPr="00940C47">
              <w:rPr>
                <w:b/>
                <w:bCs/>
                <w:sz w:val="20"/>
                <w:szCs w:val="20"/>
              </w:rPr>
              <w:t xml:space="preserve">Regras de validação do registro: </w:t>
            </w:r>
          </w:p>
          <w:p w14:paraId="20553E2F" w14:textId="77777777" w:rsidR="00365AA9" w:rsidRPr="00940C47" w:rsidRDefault="00E36FD5">
            <w:pPr>
              <w:pStyle w:val="psds-corpodetexto"/>
              <w:spacing w:before="0" w:after="0"/>
              <w:rPr>
                <w:sz w:val="20"/>
                <w:szCs w:val="20"/>
              </w:rPr>
            </w:pPr>
            <w:r w:rsidRPr="00940C47">
              <w:rPr>
                <w:bCs/>
                <w:sz w:val="20"/>
                <w:szCs w:val="20"/>
              </w:rPr>
              <w:t>[</w:t>
            </w:r>
            <w:r w:rsidRPr="00940C47">
              <w:rPr>
                <w:sz w:val="20"/>
                <w:szCs w:val="20"/>
              </w:rPr>
              <w:t>REGRA_VALIDA_CAMPOS_MF_I157]</w:t>
            </w:r>
          </w:p>
          <w:p w14:paraId="33EFF9D8" w14:textId="77777777" w:rsidR="004D3688" w:rsidRPr="00940C47" w:rsidRDefault="004D3688">
            <w:pPr>
              <w:pStyle w:val="psds-corpodetexto"/>
              <w:spacing w:before="0" w:after="0"/>
              <w:rPr>
                <w:sz w:val="20"/>
                <w:szCs w:val="20"/>
              </w:rPr>
            </w:pPr>
            <w:r w:rsidRPr="00940C47">
              <w:rPr>
                <w:sz w:val="20"/>
                <w:szCs w:val="20"/>
              </w:rPr>
              <w:t>[REGRA_CONTA_I157_INEXISTENTE_C155]</w:t>
            </w:r>
          </w:p>
          <w:p w14:paraId="36731CB2" w14:textId="77777777" w:rsidR="004D3688" w:rsidRPr="00940C47" w:rsidRDefault="004D3688">
            <w:pPr>
              <w:pStyle w:val="psds-corpodetexto"/>
              <w:spacing w:before="0" w:after="0"/>
              <w:rPr>
                <w:sz w:val="20"/>
                <w:szCs w:val="20"/>
              </w:rPr>
            </w:pPr>
            <w:r w:rsidRPr="00940C47">
              <w:rPr>
                <w:sz w:val="20"/>
                <w:szCs w:val="20"/>
              </w:rPr>
              <w:t>[REGRA_EXISTE_I157_PERIODO_ANTERIOR]</w:t>
            </w:r>
          </w:p>
          <w:p w14:paraId="01E43E1A" w14:textId="77A6E043" w:rsidR="00742514" w:rsidRPr="00940C47" w:rsidRDefault="00742514">
            <w:pPr>
              <w:pStyle w:val="psds-corpodetexto"/>
              <w:spacing w:before="0" w:after="0"/>
              <w:rPr>
                <w:sz w:val="20"/>
                <w:szCs w:val="20"/>
              </w:rPr>
            </w:pPr>
            <w:r w:rsidRPr="00B37733">
              <w:rPr>
                <w:sz w:val="20"/>
                <w:szCs w:val="20"/>
              </w:rPr>
              <w:t>[REGRA_NATUREZA_CONTA_PAI_I157]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940C47" w:rsidRDefault="00E36FD5">
            <w:pPr>
              <w:pStyle w:val="psds-corpodetexto"/>
              <w:spacing w:before="0" w:after="0"/>
              <w:rPr>
                <w:b/>
                <w:bCs/>
                <w:sz w:val="20"/>
                <w:szCs w:val="20"/>
              </w:rPr>
            </w:pPr>
            <w:r w:rsidRPr="00940C47">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940C47" w:rsidRDefault="00E36FD5">
            <w:pPr>
              <w:pStyle w:val="psds-corpodetexto"/>
              <w:spacing w:before="0" w:after="0"/>
              <w:rPr>
                <w:b/>
                <w:bCs/>
                <w:sz w:val="20"/>
                <w:szCs w:val="20"/>
              </w:rPr>
            </w:pPr>
            <w:r w:rsidRPr="00940C47">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940C47" w:rsidRDefault="00E36FD5">
            <w:pPr>
              <w:spacing w:line="240" w:lineRule="auto"/>
              <w:jc w:val="both"/>
              <w:rPr>
                <w:rFonts w:cs="Times New Roman"/>
                <w:szCs w:val="20"/>
              </w:rPr>
            </w:pPr>
            <w:r w:rsidRPr="00940C47">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940C47" w:rsidRDefault="00E36FD5">
            <w:pPr>
              <w:pStyle w:val="psds-corpodetexto"/>
              <w:spacing w:before="0" w:after="0"/>
              <w:rPr>
                <w:b/>
                <w:bCs/>
                <w:sz w:val="20"/>
                <w:szCs w:val="20"/>
              </w:rPr>
            </w:pPr>
            <w:r w:rsidRPr="00940C47">
              <w:rPr>
                <w:b/>
                <w:bCs/>
                <w:sz w:val="20"/>
                <w:szCs w:val="20"/>
              </w:rPr>
              <w:t>Campo(s) chave:</w:t>
            </w:r>
            <w:r w:rsidR="00742514" w:rsidRPr="00940C47">
              <w:rPr>
                <w:b/>
                <w:bCs/>
                <w:sz w:val="20"/>
                <w:szCs w:val="20"/>
              </w:rPr>
              <w:t xml:space="preserve"> </w:t>
            </w:r>
            <w:r w:rsidR="00742514" w:rsidRPr="00B37733">
              <w:rPr>
                <w:sz w:val="20"/>
                <w:szCs w:val="20"/>
              </w:rPr>
              <w:t>[COD_CTA] + [COD_CCUS]</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940C47"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Sped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Se a regra não for cumprida, o PGE do Sped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B37733">
        <w:rPr>
          <w:rFonts w:ascii="Times New Roman" w:hAnsi="Times New Roman"/>
          <w:b/>
          <w:bCs/>
          <w:color w:val="auto"/>
          <w:sz w:val="20"/>
          <w:szCs w:val="20"/>
        </w:rPr>
        <w:t>REGRA_NATUREZA_CONTA_PAI_I157:</w:t>
      </w:r>
      <w:r w:rsidRPr="00B37733">
        <w:rPr>
          <w:rFonts w:ascii="Times New Roman" w:hAnsi="Times New Roman"/>
          <w:color w:val="auto"/>
          <w:sz w:val="20"/>
          <w:szCs w:val="20"/>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B37733">
        <w:rPr>
          <w:rFonts w:ascii="Times New Roman" w:hAnsi="Times New Roman"/>
          <w:color w:val="auto"/>
          <w:sz w:val="20"/>
          <w:szCs w:val="20"/>
        </w:rPr>
        <w:t xml:space="preserve"> </w:t>
      </w:r>
      <w:r w:rsidRPr="00B37733">
        <w:rPr>
          <w:rFonts w:ascii="Times New Roman" w:hAnsi="Times New Roman"/>
          <w:color w:val="auto"/>
          <w:sz w:val="20"/>
          <w:szCs w:val="20"/>
        </w:rPr>
        <w:t>Se a regra não for cumprida, o PGE do Sped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000000">
      <w:pPr>
        <w:pStyle w:val="Corpodetexto"/>
        <w:ind w:left="708"/>
        <w:rPr>
          <w:rFonts w:ascii="Times New Roman" w:hAnsi="Times New Roman"/>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111" w:name="_Toc121118543"/>
      <w:r w:rsidRPr="0008180A">
        <w:rPr>
          <w:szCs w:val="20"/>
        </w:rPr>
        <w:lastRenderedPageBreak/>
        <w:t>Registro I200: Lançamento Contábil</w:t>
      </w:r>
      <w:bookmarkEnd w:id="111"/>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REGRA_LCTO_4_FORMULA</w:t>
            </w:r>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lastRenderedPageBreak/>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000000">
      <w:pPr>
        <w:pStyle w:val="Corpodetexto"/>
        <w:ind w:left="708"/>
        <w:rPr>
          <w:rFonts w:ascii="Times New Roman" w:hAnsi="Times New Roman"/>
          <w:sz w:val="20"/>
          <w:szCs w:val="20"/>
        </w:rPr>
      </w:pPr>
      <w:hyperlink w:anchor="REGRA_VALIDACAO_SALDO_CONTA" w:history="1">
        <w:r w:rsidR="00E36FD5"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00E36FD5"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000000">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000000">
      <w:pPr>
        <w:pStyle w:val="Corpodetexto"/>
        <w:ind w:left="1416"/>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000000">
      <w:pPr>
        <w:pStyle w:val="Corpodetexto"/>
        <w:ind w:left="1416"/>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000000">
      <w:pPr>
        <w:pStyle w:val="Corpodetexto"/>
        <w:ind w:left="1416"/>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REGRA_VALIDACAO_VL_LCTO_ESC_MF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lastRenderedPageBreak/>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Se a regra não for cumprida, o PGE do Sped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000000">
      <w:pPr>
        <w:pStyle w:val="psds-corpodetexto"/>
        <w:spacing w:before="0" w:after="0"/>
        <w:ind w:left="708"/>
        <w:jc w:val="both"/>
        <w:rPr>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b/>
          <w:color w:val="auto"/>
          <w:sz w:val="20"/>
          <w:szCs w:val="20"/>
        </w:rPr>
        <w:t xml:space="preserve">: </w:t>
      </w:r>
      <w:r w:rsidR="00E36FD5"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000000">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Sped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000000">
      <w:pPr>
        <w:pStyle w:val="Corpodetexto"/>
        <w:ind w:left="708"/>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000000">
      <w:pPr>
        <w:pStyle w:val="Corpodetexto"/>
        <w:ind w:left="708"/>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000000">
      <w:pPr>
        <w:pStyle w:val="Corpodetexto"/>
        <w:ind w:left="708"/>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REGRA_VALIDACAO_VL_LCTO_ESC_AUXILIAR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Se a regra não for cumprida, o PGE do Sped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Se a regra não for cumprida, o PGE do Sped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Se a regra não for cumprida, o PGE do Sped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1EA59D69"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w:t>
      </w:r>
      <w:r w:rsidR="00BF518D" w:rsidRPr="0008180A">
        <w:rPr>
          <w:rFonts w:ascii="Times New Roman" w:hAnsi="Times New Roman"/>
          <w:b/>
          <w:color w:val="000000"/>
        </w:rPr>
        <w:t>0205</w:t>
      </w:r>
      <w:r w:rsidR="00DD5E87">
        <w:rPr>
          <w:rFonts w:ascii="Times New Roman" w:hAnsi="Times New Roman"/>
          <w:b/>
          <w:color w:val="000000"/>
        </w:rPr>
        <w:t>2022</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0F06C290"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do Lançamento: </w:t>
      </w:r>
      <w:r w:rsidR="00BF518D" w:rsidRPr="0008180A">
        <w:rPr>
          <w:rFonts w:ascii="Times New Roman" w:hAnsi="Times New Roman"/>
        </w:rPr>
        <w:t>0205</w:t>
      </w:r>
      <w:r w:rsidR="00DD5E87">
        <w:rPr>
          <w:rFonts w:ascii="Times New Roman" w:hAnsi="Times New Roman"/>
        </w:rPr>
        <w:t>2022</w:t>
      </w:r>
      <w:r w:rsidR="00BF518D" w:rsidRPr="0008180A">
        <w:rPr>
          <w:rFonts w:ascii="Times New Roman" w:hAnsi="Times New Roman"/>
        </w:rPr>
        <w:t xml:space="preserve"> </w:t>
      </w:r>
      <w:r w:rsidRPr="0008180A">
        <w:rPr>
          <w:rFonts w:ascii="Times New Roman" w:hAnsi="Times New Roman"/>
        </w:rPr>
        <w:t>(02/05/</w:t>
      </w:r>
      <w:r w:rsidR="00DD5E87">
        <w:rPr>
          <w:rFonts w:ascii="Times New Roman" w:hAnsi="Times New Roman"/>
        </w:rPr>
        <w:t>2022</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112" w:name="_Toc121118544"/>
      <w:r w:rsidRPr="0008180A">
        <w:rPr>
          <w:szCs w:val="20"/>
        </w:rPr>
        <w:lastRenderedPageBreak/>
        <w:t>Registro I250: Partidas do Lançamento</w:t>
      </w:r>
      <w:bookmarkEnd w:id="112"/>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000000">
      <w:pPr>
        <w:pStyle w:val="Corpodetexto"/>
        <w:ind w:left="708"/>
        <w:rPr>
          <w:rFonts w:ascii="Times New Roman" w:hAnsi="Times New Roman"/>
          <w:sz w:val="20"/>
          <w:szCs w:val="20"/>
        </w:rPr>
      </w:pPr>
      <w:hyperlink w:anchor="REGRA_HISTORICO_OBRIGATORIO" w:history="1">
        <w:r w:rsidR="00E36FD5" w:rsidRPr="0008180A">
          <w:rPr>
            <w:rStyle w:val="InternetLink"/>
            <w:b/>
            <w:color w:val="00000A"/>
            <w:sz w:val="20"/>
            <w:szCs w:val="20"/>
          </w:rPr>
          <w:t>REGRA_HISTORICO_OBRIGATORIO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000000">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000000">
      <w:pPr>
        <w:pStyle w:val="Corpodetexto"/>
        <w:ind w:left="708"/>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000000">
      <w:pPr>
        <w:pStyle w:val="Corpodetexto"/>
        <w:ind w:left="1416"/>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000000">
      <w:pPr>
        <w:pStyle w:val="Corpodetexto"/>
        <w:ind w:left="1416"/>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w:t>
      </w:r>
      <w:r w:rsidR="00E36FD5" w:rsidRPr="0008180A">
        <w:rPr>
          <w:rFonts w:ascii="Times New Roman" w:hAnsi="Times New Roman"/>
          <w:color w:val="00000A"/>
          <w:sz w:val="20"/>
          <w:szCs w:val="20"/>
        </w:rPr>
        <w:lastRenderedPageBreak/>
        <w:t xml:space="preserve">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000000" w:rsidP="003A4839">
      <w:pPr>
        <w:pStyle w:val="psds-corpodetexto"/>
        <w:spacing w:before="0" w:after="0"/>
        <w:ind w:left="708"/>
        <w:jc w:val="both"/>
        <w:rPr>
          <w:color w:val="auto"/>
          <w:sz w:val="20"/>
          <w:szCs w:val="20"/>
        </w:rPr>
      </w:pPr>
      <w:hyperlink w:anchor="REGRA_CONTA_ANALITICA" w:history="1">
        <w:r w:rsidR="00E36FD5" w:rsidRPr="0008180A">
          <w:rPr>
            <w:rStyle w:val="InternetLink"/>
            <w:color w:val="auto"/>
            <w:sz w:val="20"/>
            <w:szCs w:val="20"/>
          </w:rPr>
          <w:t>REGRA</w:t>
        </w:r>
        <w:r w:rsidR="00E36FD5" w:rsidRPr="0008180A">
          <w:rPr>
            <w:rStyle w:val="InternetLink"/>
            <w:b/>
            <w:color w:val="auto"/>
            <w:sz w:val="20"/>
            <w:szCs w:val="20"/>
          </w:rPr>
          <w:t>_CONTA_ANALITICA</w:t>
        </w:r>
      </w:hyperlink>
      <w:r w:rsidR="00E36FD5" w:rsidRPr="0008180A">
        <w:rPr>
          <w:b/>
          <w:color w:val="auto"/>
          <w:sz w:val="20"/>
          <w:szCs w:val="20"/>
        </w:rPr>
        <w:t>:</w:t>
      </w:r>
      <w:r w:rsidR="00E36FD5"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00E36FD5"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000000" w:rsidP="003A4839">
      <w:pPr>
        <w:pStyle w:val="psds-corpodetexto"/>
        <w:spacing w:before="0" w:after="0"/>
        <w:ind w:left="708"/>
        <w:jc w:val="both"/>
        <w:rPr>
          <w:color w:val="auto"/>
          <w:sz w:val="20"/>
          <w:szCs w:val="20"/>
        </w:rPr>
      </w:pPr>
      <w:hyperlink w:anchor="REGRA_CONTA_NO_PLANO_CONTAS" w:history="1">
        <w:r w:rsidR="00E36FD5" w:rsidRPr="0008180A">
          <w:rPr>
            <w:rStyle w:val="InternetLink"/>
            <w:b/>
            <w:color w:val="auto"/>
            <w:sz w:val="20"/>
            <w:szCs w:val="20"/>
          </w:rPr>
          <w:t>REGRA_</w:t>
        </w:r>
        <w:r w:rsidR="00E36FD5" w:rsidRPr="0008180A">
          <w:rPr>
            <w:rStyle w:val="InternetLink"/>
            <w:color w:val="auto"/>
            <w:sz w:val="20"/>
            <w:szCs w:val="20"/>
          </w:rPr>
          <w:t>CONTA</w:t>
        </w:r>
        <w:r w:rsidR="00E36FD5" w:rsidRPr="0008180A">
          <w:rPr>
            <w:rStyle w:val="InternetLink"/>
            <w:b/>
            <w:color w:val="auto"/>
            <w:sz w:val="20"/>
            <w:szCs w:val="20"/>
          </w:rPr>
          <w:t>_NO_PLANO_CONTAS</w:t>
        </w:r>
      </w:hyperlink>
      <w:r w:rsidR="00E36FD5"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Se a regra não for cumprida, o PGE do Sped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000000" w:rsidP="00D17F97">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000000">
      <w:pPr>
        <w:pStyle w:val="Corpodetexto"/>
        <w:ind w:left="708"/>
        <w:rPr>
          <w:rFonts w:ascii="Times New Roman" w:hAnsi="Times New Roman"/>
          <w:color w:val="auto"/>
          <w:sz w:val="20"/>
          <w:szCs w:val="20"/>
        </w:rPr>
      </w:pPr>
      <w:hyperlink w:anchor="REGRA_COD_HIS_PAD_NO_HISTORICO_PADRAO" w:history="1">
        <w:r w:rsidR="00E36FD5" w:rsidRPr="0008180A">
          <w:rPr>
            <w:rStyle w:val="InternetLink"/>
            <w:b/>
            <w:color w:val="auto"/>
            <w:sz w:val="20"/>
            <w:szCs w:val="20"/>
          </w:rPr>
          <w:t>REGRA_COD_HIS_PAD_NO_HISTORICO_PADRAO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000000">
      <w:pPr>
        <w:pStyle w:val="Corpodetexto"/>
        <w:ind w:left="708"/>
        <w:rPr>
          <w:rFonts w:ascii="Times New Roman" w:hAnsi="Times New Roman"/>
          <w:color w:val="auto"/>
          <w:sz w:val="20"/>
          <w:szCs w:val="20"/>
        </w:rPr>
      </w:pPr>
      <w:hyperlink w:anchor="REGRA_CODIGO_PARTICIPANTE" w:history="1">
        <w:r w:rsidR="00E36FD5" w:rsidRPr="0008180A">
          <w:rPr>
            <w:rStyle w:val="InternetLink"/>
            <w:b/>
            <w:color w:val="auto"/>
            <w:sz w:val="20"/>
            <w:szCs w:val="20"/>
          </w:rPr>
          <w:t>REGRA_CODIGO_PARTICIPANTE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140D5B6E"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w:t>
      </w:r>
      <w:r w:rsidR="00D13AB9" w:rsidRPr="0008180A">
        <w:rPr>
          <w:rFonts w:ascii="Times New Roman" w:hAnsi="Times New Roman"/>
          <w:color w:val="000000"/>
        </w:rPr>
        <w:t>0203</w:t>
      </w:r>
      <w:r w:rsidR="00DD5E87">
        <w:rPr>
          <w:rFonts w:ascii="Times New Roman" w:hAnsi="Times New Roman"/>
          <w:color w:val="000000"/>
        </w:rPr>
        <w:t>2022</w:t>
      </w:r>
      <w:r w:rsidR="00E05F50">
        <w:rPr>
          <w:rFonts w:ascii="Times New Roman" w:hAnsi="Times New Roman"/>
          <w:color w:val="000000"/>
        </w:rPr>
        <w:t>-</w:t>
      </w:r>
      <w:r w:rsidRPr="0008180A">
        <w:rPr>
          <w:rFonts w:ascii="Times New Roman" w:hAnsi="Times New Roman"/>
          <w:color w:val="000000"/>
        </w:rPr>
        <w:t>|5000,00|N|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113" w:name="_Toc121118545"/>
      <w:r w:rsidRPr="0008180A">
        <w:rPr>
          <w:szCs w:val="20"/>
        </w:rPr>
        <w:lastRenderedPageBreak/>
        <w:t>Registro I300: Balancetes Diários – Identificação da Data</w:t>
      </w:r>
      <w:bookmarkEnd w:id="113"/>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000000">
      <w:pPr>
        <w:pStyle w:val="Corpodetexto"/>
        <w:ind w:left="708"/>
        <w:rPr>
          <w:rFonts w:ascii="Times New Roman" w:hAnsi="Times New Roman"/>
          <w:sz w:val="20"/>
          <w:szCs w:val="20"/>
        </w:rPr>
      </w:pPr>
      <w:hyperlink w:anchor="REGRA_DATA_BALANCETE_DUPLICADO" w:history="1">
        <w:r w:rsidR="00E36FD5" w:rsidRPr="0008180A">
          <w:rPr>
            <w:rStyle w:val="InternetLink"/>
            <w:b/>
            <w:color w:val="00000A"/>
            <w:sz w:val="20"/>
            <w:szCs w:val="20"/>
          </w:rPr>
          <w:t>REGRA_DATA_BALANCETE_DUPLICADO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000000">
      <w:pPr>
        <w:pStyle w:val="Corpodetexto"/>
        <w:ind w:left="708"/>
        <w:rPr>
          <w:rFonts w:ascii="Times New Roman" w:hAnsi="Times New Roman"/>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4A00F8FD"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w:t>
      </w:r>
      <w:r w:rsidR="00BF518D" w:rsidRPr="0008180A">
        <w:rPr>
          <w:rFonts w:ascii="Times New Roman" w:hAnsi="Times New Roman"/>
          <w:b/>
          <w:color w:val="000000"/>
        </w:rPr>
        <w:t>1505</w:t>
      </w:r>
      <w:r w:rsidR="00DD5E87">
        <w:rPr>
          <w:rFonts w:ascii="Times New Roman" w:hAnsi="Times New Roman"/>
          <w:b/>
          <w:color w:val="000000"/>
        </w:rPr>
        <w:t>2022</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4959E85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BF518D">
        <w:rPr>
          <w:rFonts w:ascii="Times New Roman" w:hAnsi="Times New Roman"/>
        </w:rPr>
        <w:t>15</w:t>
      </w:r>
      <w:r w:rsidR="00BF518D" w:rsidRPr="0008180A">
        <w:rPr>
          <w:rFonts w:ascii="Times New Roman" w:hAnsi="Times New Roman"/>
        </w:rPr>
        <w:t>05</w:t>
      </w:r>
      <w:r w:rsidR="00DD5E87">
        <w:rPr>
          <w:rFonts w:ascii="Times New Roman" w:hAnsi="Times New Roman"/>
        </w:rPr>
        <w:t>2022</w:t>
      </w:r>
      <w:r w:rsidR="00BF518D" w:rsidRPr="0008180A">
        <w:rPr>
          <w:rFonts w:ascii="Times New Roman" w:hAnsi="Times New Roman"/>
        </w:rPr>
        <w:t xml:space="preserve"> </w:t>
      </w:r>
      <w:r w:rsidRPr="0008180A">
        <w:rPr>
          <w:rFonts w:ascii="Times New Roman" w:hAnsi="Times New Roman"/>
        </w:rPr>
        <w:t>(15/05/</w:t>
      </w:r>
      <w:r w:rsidR="00DD5E87">
        <w:rPr>
          <w:rFonts w:ascii="Times New Roman" w:hAnsi="Times New Roman"/>
        </w:rPr>
        <w:t>2022</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114" w:name="_Toc121118546"/>
      <w:r w:rsidRPr="0008180A">
        <w:rPr>
          <w:szCs w:val="20"/>
        </w:rPr>
        <w:lastRenderedPageBreak/>
        <w:t>Registro I310: Detalhes do Balancete Diário</w:t>
      </w:r>
      <w:bookmarkEnd w:id="114"/>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lastRenderedPageBreak/>
        <w:t xml:space="preserve">III </w:t>
      </w:r>
      <w:r w:rsidR="00E36FD5" w:rsidRPr="0008180A">
        <w:rPr>
          <w:rFonts w:cs="Times New Roman"/>
          <w:b/>
          <w:szCs w:val="20"/>
        </w:rPr>
        <w:t>- Regras de Validação do Registro:</w:t>
      </w:r>
    </w:p>
    <w:p w14:paraId="6B25D6FC" w14:textId="7E3C3F16" w:rsidR="00365AA9" w:rsidRPr="0008180A" w:rsidRDefault="00000000">
      <w:pPr>
        <w:pStyle w:val="Corpodetexto"/>
        <w:ind w:left="708"/>
        <w:rPr>
          <w:rFonts w:ascii="Times New Roman" w:hAnsi="Times New Roman"/>
          <w:color w:val="auto"/>
          <w:sz w:val="20"/>
          <w:szCs w:val="20"/>
        </w:rPr>
      </w:pPr>
      <w:hyperlink w:anchor="REGRA_DETALHE_BALANCETE_DUPLICADO" w:history="1">
        <w:r w:rsidR="00E36FD5" w:rsidRPr="0008180A">
          <w:rPr>
            <w:rStyle w:val="InternetLink"/>
            <w:b/>
            <w:color w:val="auto"/>
            <w:sz w:val="20"/>
            <w:szCs w:val="20"/>
          </w:rPr>
          <w:t>REGRA_DETALHE_BALANCETE_DUPLICADO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000000">
      <w:pPr>
        <w:pStyle w:val="Corpodetexto"/>
        <w:ind w:left="708"/>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000000">
      <w:pPr>
        <w:pStyle w:val="Corpodetexto"/>
        <w:ind w:left="1416"/>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000000">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000000">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15" w:name="_Toc121118547"/>
      <w:r w:rsidRPr="0008180A">
        <w:rPr>
          <w:szCs w:val="20"/>
        </w:rPr>
        <w:lastRenderedPageBreak/>
        <w:t>Registro I350: Saldo das Contas de Resultado Antes do Encerramento – Identificação da Data</w:t>
      </w:r>
      <w:bookmarkEnd w:id="115"/>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000000">
      <w:pPr>
        <w:pStyle w:val="Corpodetexto"/>
        <w:ind w:left="708"/>
        <w:rPr>
          <w:rFonts w:ascii="Times New Roman" w:hAnsi="Times New Roman"/>
          <w:sz w:val="20"/>
          <w:szCs w:val="20"/>
        </w:rPr>
      </w:pPr>
      <w:hyperlink w:anchor="REGRA_DT_RES_DUPLICIDADE" w:history="1">
        <w:r w:rsidR="00E36FD5" w:rsidRPr="0008180A">
          <w:rPr>
            <w:rStyle w:val="InternetLink"/>
            <w:b/>
            <w:color w:val="00000A"/>
            <w:sz w:val="20"/>
            <w:szCs w:val="20"/>
          </w:rPr>
          <w:t>REGRA</w:t>
        </w:r>
      </w:hyperlink>
      <w:hyperlink w:anchor="REGRA_DT_RES_DUPLICIDADE" w:history="1">
        <w:r w:rsidR="00E36FD5" w:rsidRPr="0008180A">
          <w:rPr>
            <w:rStyle w:val="InternetLink"/>
            <w:b/>
            <w:color w:val="00000A"/>
            <w:sz w:val="20"/>
            <w:szCs w:val="20"/>
            <w:lang w:val="pt-PT"/>
          </w:rPr>
          <w:t>_DT_RES_DUPLICIDADE</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registro não é duplicado considerando a chave</w:t>
      </w:r>
      <w:r w:rsidR="00E36FD5" w:rsidRPr="0008180A">
        <w:rPr>
          <w:rStyle w:val="apple-converted-space"/>
          <w:rFonts w:ascii="Times New Roman" w:hAnsi="Times New Roman"/>
          <w:sz w:val="20"/>
          <w:szCs w:val="20"/>
        </w:rPr>
        <w:t xml:space="preserve"> data da apuração do resultado – </w:t>
      </w:r>
      <w:r w:rsidR="00E36FD5" w:rsidRPr="0008180A">
        <w:rPr>
          <w:rFonts w:ascii="Times New Roman" w:hAnsi="Times New Roman"/>
          <w:sz w:val="20"/>
          <w:szCs w:val="20"/>
        </w:rPr>
        <w:t xml:space="preserve">DT_RES (Campo 02).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000000">
      <w:pPr>
        <w:pStyle w:val="Corpodetexto"/>
        <w:ind w:left="708"/>
        <w:rPr>
          <w:rFonts w:ascii="Times New Roman" w:hAnsi="Times New Roman"/>
          <w:color w:val="00000A"/>
          <w:sz w:val="20"/>
          <w:szCs w:val="20"/>
        </w:rPr>
      </w:pPr>
      <w:hyperlink w:anchor="REGRA_DT_RES_DUPLICIDADE" w:history="1">
        <w:r w:rsidR="00E36FD5" w:rsidRPr="0008180A">
          <w:rPr>
            <w:rStyle w:val="InternetLink"/>
            <w:b/>
            <w:color w:val="00000A"/>
            <w:sz w:val="20"/>
            <w:szCs w:val="20"/>
          </w:rPr>
          <w:t>REGRA_DATA_INTERVALO_DO_ARQUIVO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77A45D3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w:t>
      </w:r>
      <w:r w:rsidR="00596A2D" w:rsidRPr="0008180A">
        <w:rPr>
          <w:rFonts w:ascii="Times New Roman" w:hAnsi="Times New Roman"/>
          <w:b/>
          <w:color w:val="000000"/>
        </w:rPr>
        <w:t>3103</w:t>
      </w:r>
      <w:r w:rsidR="00DD5E87">
        <w:rPr>
          <w:rFonts w:ascii="Times New Roman" w:hAnsi="Times New Roman"/>
          <w:b/>
          <w:color w:val="000000"/>
        </w:rPr>
        <w:t>2022</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6EF4647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Apuração do Resultado: </w:t>
      </w:r>
      <w:r w:rsidR="00E05F50" w:rsidRPr="0008180A">
        <w:rPr>
          <w:rFonts w:ascii="Times New Roman" w:hAnsi="Times New Roman"/>
        </w:rPr>
        <w:t>3103</w:t>
      </w:r>
      <w:r w:rsidR="00DD5E87">
        <w:rPr>
          <w:rFonts w:ascii="Times New Roman" w:hAnsi="Times New Roman"/>
        </w:rPr>
        <w:t>2022</w:t>
      </w:r>
      <w:r w:rsidR="00E05F50" w:rsidRPr="0008180A">
        <w:rPr>
          <w:rFonts w:ascii="Times New Roman" w:hAnsi="Times New Roman"/>
        </w:rPr>
        <w:t xml:space="preserve"> </w:t>
      </w:r>
      <w:r w:rsidRPr="0008180A">
        <w:rPr>
          <w:rFonts w:ascii="Times New Roman" w:hAnsi="Times New Roman"/>
        </w:rPr>
        <w:t>(31/03/</w:t>
      </w:r>
      <w:r w:rsidR="00DD5E87">
        <w:rPr>
          <w:rFonts w:ascii="Times New Roman" w:hAnsi="Times New Roman"/>
        </w:rPr>
        <w:t>2022</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16" w:name="_Toc121118548"/>
      <w:r w:rsidRPr="0008180A">
        <w:rPr>
          <w:szCs w:val="20"/>
        </w:rPr>
        <w:lastRenderedPageBreak/>
        <w:t>Registro I355: Detalhes dos Saldos das Contas de Resultado Antes do Encerramento</w:t>
      </w:r>
      <w:bookmarkEnd w:id="116"/>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lastRenderedPageBreak/>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000000">
      <w:pPr>
        <w:pStyle w:val="Corpodetexto"/>
        <w:ind w:left="708"/>
        <w:rPr>
          <w:rFonts w:ascii="Times New Roman" w:hAnsi="Times New Roman"/>
          <w:color w:val="auto"/>
          <w:sz w:val="20"/>
          <w:szCs w:val="20"/>
        </w:rPr>
      </w:pPr>
      <w:hyperlink w:anchor="REGRA_COD_CTA_DT_RES_DUPLICIDADE" w:history="1">
        <w:r w:rsidR="00E36FD5" w:rsidRPr="0008180A">
          <w:rPr>
            <w:rStyle w:val="InternetLink"/>
            <w:b/>
            <w:color w:val="auto"/>
            <w:sz w:val="20"/>
            <w:szCs w:val="20"/>
          </w:rPr>
          <w:t>REGRA_COD_CTA_DT_RES_DUPLICIDADE</w:t>
        </w:r>
      </w:hyperlink>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000000">
      <w:pPr>
        <w:pStyle w:val="Corpodetexto"/>
        <w:ind w:left="708"/>
        <w:rPr>
          <w:rFonts w:ascii="Times New Roman" w:hAnsi="Times New Roman"/>
          <w:color w:val="auto"/>
          <w:sz w:val="20"/>
          <w:szCs w:val="20"/>
        </w:rPr>
      </w:pPr>
      <w:hyperlink w:anchor="REGRA_REGISTRO_OBRIGATORIO_I350" w:history="1">
        <w:r w:rsidR="00E36FD5" w:rsidRPr="0008180A">
          <w:rPr>
            <w:rStyle w:val="InternetLink"/>
            <w:b/>
            <w:color w:val="auto"/>
            <w:sz w:val="20"/>
            <w:szCs w:val="20"/>
            <w:lang w:val="pt-PT"/>
          </w:rPr>
          <w:t>REGRA_REGISTRO_OBRIGATORIO_I350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000000">
      <w:pPr>
        <w:pStyle w:val="Corpodetexto"/>
        <w:ind w:left="708"/>
        <w:rPr>
          <w:rFonts w:ascii="Times New Roman" w:hAnsi="Times New Roman"/>
          <w:color w:val="auto"/>
          <w:sz w:val="20"/>
          <w:szCs w:val="20"/>
        </w:rPr>
      </w:pPr>
      <w:hyperlink w:anchor="REGRA_VALIDACAO_CONTA_RESULTADO" w:history="1">
        <w:r w:rsidR="00E36FD5" w:rsidRPr="0008180A">
          <w:rPr>
            <w:rStyle w:val="InternetLink"/>
            <w:b/>
            <w:color w:val="auto"/>
            <w:sz w:val="20"/>
            <w:szCs w:val="20"/>
            <w:lang w:val="pt-PT"/>
          </w:rPr>
          <w:t>REGRA_VALIDACAO_CONTA_RESULTADO</w:t>
        </w:r>
      </w:hyperlink>
      <w:r w:rsidR="00E36FD5" w:rsidRPr="0008180A">
        <w:rPr>
          <w:rFonts w:ascii="Times New Roman" w:hAnsi="Times New Roman"/>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000000">
      <w:pPr>
        <w:pStyle w:val="Corpodetexto"/>
        <w:ind w:left="1416"/>
        <w:rPr>
          <w:rFonts w:ascii="Times New Roman" w:hAnsi="Times New Roman"/>
          <w:color w:val="auto"/>
          <w:sz w:val="20"/>
          <w:szCs w:val="20"/>
        </w:rPr>
      </w:pPr>
      <w:hyperlink w:anchor="REGRA_VALIDACAO_CONTA_RESULTADO" w:history="1">
        <w:r w:rsidR="00E36FD5" w:rsidRPr="0008180A">
          <w:rPr>
            <w:rStyle w:val="InternetLink"/>
            <w:b/>
            <w:color w:val="auto"/>
            <w:sz w:val="20"/>
            <w:szCs w:val="20"/>
          </w:rPr>
          <w:t>REGRA_VALIDACAO_CONTA_RESULTADO</w:t>
        </w:r>
      </w:hyperlink>
      <w:r w:rsidR="00E36FD5" w:rsidRPr="0008180A">
        <w:rPr>
          <w:rFonts w:ascii="Times New Roman" w:hAnsi="Times New Roman"/>
          <w:b/>
          <w:color w:val="auto"/>
          <w:sz w:val="20"/>
          <w:szCs w:val="20"/>
          <w:lang w:val="pt-PT"/>
        </w:rPr>
        <w:t>_MF</w:t>
      </w:r>
      <w:r w:rsidR="00E36FD5" w:rsidRPr="0008180A">
        <w:rPr>
          <w:rFonts w:ascii="Times New Roman" w:hAnsi="Times New Roman"/>
          <w:b/>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000000">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000000" w:rsidP="006063B2">
      <w:pPr>
        <w:pStyle w:val="Corpodetexto"/>
        <w:ind w:left="708"/>
        <w:rPr>
          <w:rFonts w:ascii="Times New Roman" w:hAnsi="Times New Roman"/>
          <w:color w:val="auto"/>
          <w:sz w:val="20"/>
          <w:szCs w:val="20"/>
        </w:rPr>
      </w:pPr>
      <w:hyperlink w:anchor="REGRA_VALIDACAO_SALDO_CONTA" w:history="1">
        <w:r w:rsidR="006063B2" w:rsidRPr="0008180A">
          <w:rPr>
            <w:rStyle w:val="InternetLink"/>
            <w:b/>
            <w:color w:val="auto"/>
            <w:sz w:val="20"/>
            <w:szCs w:val="20"/>
          </w:rPr>
          <w:t>REGRA_VALIDACAO_SALDO_CONTA</w:t>
        </w:r>
      </w:hyperlink>
      <w:r w:rsidR="006063B2" w:rsidRPr="0008180A">
        <w:rPr>
          <w:rFonts w:ascii="Times New Roman" w:hAnsi="Times New Roman"/>
          <w:b/>
          <w:color w:val="auto"/>
          <w:sz w:val="20"/>
          <w:szCs w:val="20"/>
        </w:rPr>
        <w:t xml:space="preserve">: </w:t>
      </w:r>
      <w:r w:rsidR="006063B2" w:rsidRPr="0008180A">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000000">
      <w:pPr>
        <w:pStyle w:val="psds-corpodetexto"/>
        <w:spacing w:before="0" w:after="0"/>
        <w:ind w:left="708"/>
        <w:jc w:val="both"/>
        <w:rPr>
          <w:color w:val="auto"/>
          <w:sz w:val="20"/>
          <w:szCs w:val="20"/>
        </w:rPr>
      </w:pPr>
      <w:hyperlink w:anchor="REGRA_CONTA_RESULTADO" w:history="1">
        <w:r w:rsidR="00E36FD5" w:rsidRPr="0008180A">
          <w:rPr>
            <w:rStyle w:val="InternetLink"/>
            <w:b/>
            <w:color w:val="auto"/>
            <w:sz w:val="20"/>
            <w:szCs w:val="20"/>
          </w:rPr>
          <w:t>REGRA_CONTA_RESULTADO</w:t>
        </w:r>
      </w:hyperlink>
      <w:r w:rsidR="00E36FD5" w:rsidRPr="0008180A">
        <w:rPr>
          <w:b/>
          <w:color w:val="auto"/>
          <w:sz w:val="20"/>
          <w:szCs w:val="20"/>
        </w:rPr>
        <w:t xml:space="preserve">: </w:t>
      </w:r>
      <w:r w:rsidR="00E36FD5"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00E36FD5" w:rsidRPr="0008180A">
        <w:rPr>
          <w:color w:val="auto"/>
          <w:sz w:val="20"/>
          <w:szCs w:val="20"/>
        </w:rPr>
        <w:t xml:space="preserve"> do Sped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000000">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xml:space="preserve">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000000">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000000">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000000">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17" w:name="_Toc121118549"/>
      <w:r w:rsidRPr="0008180A">
        <w:rPr>
          <w:szCs w:val="20"/>
        </w:rPr>
        <w:lastRenderedPageBreak/>
        <w:t>Registro I500: Parâmetros de Impressão e Visualização do Razão Auxiliar com Leiaute Parametrizável</w:t>
      </w:r>
      <w:bookmarkEnd w:id="117"/>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000000">
      <w:pPr>
        <w:pStyle w:val="Corpodetexto"/>
        <w:ind w:left="708"/>
        <w:rPr>
          <w:rFonts w:ascii="Times New Roman" w:hAnsi="Times New Roman"/>
          <w:color w:val="auto"/>
          <w:sz w:val="20"/>
          <w:szCs w:val="20"/>
        </w:rPr>
      </w:pPr>
      <w:hyperlink w:anchor="REGRA_TAM_FONTE" w:history="1">
        <w:r w:rsidR="00E36FD5" w:rsidRPr="0008180A">
          <w:rPr>
            <w:rStyle w:val="InternetLink"/>
            <w:b/>
            <w:color w:val="auto"/>
            <w:sz w:val="20"/>
            <w:szCs w:val="20"/>
          </w:rPr>
          <w:t>REGRA_TAM_FONTE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18" w:name="_Toc121118550"/>
      <w:r w:rsidRPr="0008180A">
        <w:rPr>
          <w:szCs w:val="20"/>
        </w:rPr>
        <w:lastRenderedPageBreak/>
        <w:t>Registro I510: Definição de Campos do Livro Razão Auxiliar com Leiaute Parametrizável</w:t>
      </w:r>
      <w:bookmarkEnd w:id="118"/>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[REGRA_COLUNAS_PAGINA]</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REGRA_COLUNAS_PAGINA: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19" w:name="_Toc121118551"/>
      <w:r w:rsidRPr="0008180A">
        <w:rPr>
          <w:szCs w:val="20"/>
        </w:rPr>
        <w:lastRenderedPageBreak/>
        <w:t>Registro I550: Detalhes do Livro Razão Auxiliar com Leiaute Parametrizável</w:t>
      </w:r>
      <w:bookmarkEnd w:id="119"/>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“Pipe”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000000">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20" w:name="_Toc121118552"/>
      <w:r w:rsidRPr="0008180A">
        <w:rPr>
          <w:szCs w:val="20"/>
        </w:rPr>
        <w:lastRenderedPageBreak/>
        <w:t>Registro I555: Totais no Livro Razão Auxiliar com Leiaute Parametrizável</w:t>
      </w:r>
      <w:bookmarkEnd w:id="120"/>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000000">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21" w:name="_Toc121118553"/>
      <w:r w:rsidRPr="0008180A">
        <w:rPr>
          <w:szCs w:val="20"/>
        </w:rPr>
        <w:lastRenderedPageBreak/>
        <w:t>Registro I990: Encerramento do Bloco I</w:t>
      </w:r>
      <w:bookmarkEnd w:id="121"/>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I</w:t>
      </w:r>
      <w:r w:rsidR="00E36FD5"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22" w:name="_Toc121118554"/>
      <w:r w:rsidRPr="0008180A">
        <w:rPr>
          <w:rFonts w:cs="Times New Roman"/>
        </w:rPr>
        <w:lastRenderedPageBreak/>
        <w:t>Bloco J: Demonstrações Contábeis</w:t>
      </w:r>
      <w:bookmarkEnd w:id="122"/>
    </w:p>
    <w:p w14:paraId="5F014ECB" w14:textId="77777777" w:rsidR="00365AA9" w:rsidRPr="0008180A" w:rsidRDefault="00365AA9">
      <w:pPr>
        <w:rPr>
          <w:rFonts w:cs="Times New Roman"/>
          <w:szCs w:val="20"/>
          <w:lang w:eastAsia="pt-BR"/>
        </w:rPr>
      </w:pPr>
    </w:p>
    <w:p w14:paraId="1E165E29" w14:textId="4A0088D4" w:rsidR="00973D8B" w:rsidRDefault="00FE20CC">
      <w:pPr>
        <w:shd w:val="clear" w:color="auto" w:fill="FFFFFF"/>
        <w:ind w:firstLine="708"/>
        <w:jc w:val="both"/>
        <w:rPr>
          <w:rFonts w:cs="Times New Roman"/>
          <w:szCs w:val="20"/>
        </w:rPr>
      </w:pPr>
      <w:r>
        <w:rPr>
          <w:rFonts w:cs="Times New Roman"/>
          <w:szCs w:val="20"/>
        </w:rPr>
        <w:t>A obrigatoriedade das demonstrações contábeis decorre d</w:t>
      </w:r>
      <w:r w:rsidR="009A1DF1">
        <w:rPr>
          <w:rFonts w:cs="Times New Roman"/>
          <w:szCs w:val="20"/>
        </w:rPr>
        <w:t>e</w:t>
      </w:r>
      <w:r>
        <w:rPr>
          <w:rFonts w:cs="Times New Roman"/>
          <w:szCs w:val="20"/>
        </w:rPr>
        <w:t xml:space="preserve"> legislação cível, tributária, societária </w:t>
      </w:r>
      <w:r w:rsidR="009A1DF1">
        <w:rPr>
          <w:rFonts w:cs="Times New Roman"/>
          <w:szCs w:val="20"/>
        </w:rPr>
        <w:t>ou</w:t>
      </w:r>
      <w:r>
        <w:rPr>
          <w:rFonts w:cs="Times New Roman"/>
          <w:szCs w:val="20"/>
        </w:rPr>
        <w:t xml:space="preserve"> regulatória,</w:t>
      </w:r>
      <w:r w:rsidR="009A1DF1">
        <w:rPr>
          <w:rFonts w:cs="Times New Roman"/>
          <w:szCs w:val="20"/>
        </w:rPr>
        <w:t xml:space="preserve"> a depender das especificidades da pessoa jurídica,</w:t>
      </w:r>
      <w:r>
        <w:rPr>
          <w:rFonts w:cs="Times New Roman"/>
          <w:szCs w:val="20"/>
        </w:rPr>
        <w:t xml:space="preserve"> </w:t>
      </w:r>
      <w:r w:rsidR="009A1DF1">
        <w:rPr>
          <w:rFonts w:cs="Times New Roman"/>
          <w:szCs w:val="20"/>
        </w:rPr>
        <w:t xml:space="preserve">mas </w:t>
      </w:r>
      <w:r>
        <w:rPr>
          <w:rFonts w:cs="Times New Roman"/>
          <w:szCs w:val="20"/>
        </w:rPr>
        <w:t xml:space="preserve">em especial </w:t>
      </w:r>
      <w:r w:rsidR="00B50B2F">
        <w:rPr>
          <w:rFonts w:cs="Times New Roman"/>
          <w:szCs w:val="20"/>
        </w:rPr>
        <w:t>d</w:t>
      </w:r>
      <w:r>
        <w:rPr>
          <w:rFonts w:cs="Times New Roman"/>
          <w:szCs w:val="20"/>
        </w:rPr>
        <w:t>o art. 1.179, do Código Civil Brasileiro, L</w:t>
      </w:r>
      <w:r w:rsidRPr="00FE20CC">
        <w:rPr>
          <w:rFonts w:cs="Times New Roman"/>
          <w:szCs w:val="20"/>
        </w:rPr>
        <w:t>ei nº 10.406, de 10 de janeiro de 2002</w:t>
      </w:r>
      <w:r>
        <w:rPr>
          <w:rFonts w:cs="Times New Roman"/>
          <w:szCs w:val="20"/>
        </w:rPr>
        <w:t>. O conjunto completo de demonstrações contábeis previsto pelo Conselho Federal de Contabilidade pode ser encontrado no P</w:t>
      </w:r>
      <w:r w:rsidRPr="00FE20CC">
        <w:rPr>
          <w:rFonts w:cs="Times New Roman"/>
          <w:szCs w:val="20"/>
        </w:rPr>
        <w:t xml:space="preserve">ronunciamento </w:t>
      </w:r>
      <w:r>
        <w:rPr>
          <w:rFonts w:cs="Times New Roman"/>
          <w:szCs w:val="20"/>
        </w:rPr>
        <w:t>T</w:t>
      </w:r>
      <w:r w:rsidRPr="00FE20CC">
        <w:rPr>
          <w:rFonts w:cs="Times New Roman"/>
          <w:szCs w:val="20"/>
        </w:rPr>
        <w:t xml:space="preserve">écnico </w:t>
      </w:r>
      <w:r>
        <w:rPr>
          <w:rFonts w:cs="Times New Roman"/>
          <w:szCs w:val="20"/>
        </w:rPr>
        <w:t>CPC</w:t>
      </w:r>
      <w:r w:rsidRPr="00FE20CC">
        <w:rPr>
          <w:rFonts w:cs="Times New Roman"/>
          <w:szCs w:val="20"/>
        </w:rPr>
        <w:t xml:space="preserve"> 26 (</w:t>
      </w:r>
      <w:r>
        <w:rPr>
          <w:rFonts w:cs="Times New Roman"/>
          <w:szCs w:val="20"/>
        </w:rPr>
        <w:t>R</w:t>
      </w:r>
      <w:r w:rsidRPr="00FE20CC">
        <w:rPr>
          <w:rFonts w:cs="Times New Roman"/>
          <w:szCs w:val="20"/>
        </w:rPr>
        <w:t>1)</w:t>
      </w:r>
      <w:r w:rsidR="00814F57">
        <w:rPr>
          <w:rFonts w:cs="Times New Roman"/>
          <w:szCs w:val="20"/>
        </w:rPr>
        <w:t xml:space="preserve">, o qual </w:t>
      </w:r>
      <w:r w:rsidR="009A1DF1">
        <w:rPr>
          <w:rFonts w:cs="Times New Roman"/>
          <w:szCs w:val="20"/>
        </w:rPr>
        <w:t xml:space="preserve">pode ser </w:t>
      </w:r>
      <w:r w:rsidR="00814F57">
        <w:rPr>
          <w:rFonts w:cs="Times New Roman"/>
          <w:szCs w:val="20"/>
        </w:rPr>
        <w:t>acessado</w:t>
      </w:r>
      <w:r w:rsidR="009A1DF1">
        <w:rPr>
          <w:rFonts w:cs="Times New Roman"/>
          <w:szCs w:val="20"/>
        </w:rPr>
        <w:t xml:space="preserve"> </w:t>
      </w:r>
      <w:r w:rsidR="00814F57">
        <w:rPr>
          <w:rFonts w:cs="Times New Roman"/>
          <w:szCs w:val="20"/>
        </w:rPr>
        <w:t>pelo</w:t>
      </w:r>
      <w:r w:rsidR="009A1DF1">
        <w:rPr>
          <w:rFonts w:cs="Times New Roman"/>
          <w:szCs w:val="20"/>
        </w:rPr>
        <w:t xml:space="preserve"> link a seguir:</w:t>
      </w:r>
    </w:p>
    <w:p w14:paraId="5EF987AB" w14:textId="77777777" w:rsidR="009A1DF1" w:rsidRDefault="009A1DF1">
      <w:pPr>
        <w:shd w:val="clear" w:color="auto" w:fill="FFFFFF"/>
        <w:ind w:firstLine="708"/>
        <w:jc w:val="both"/>
        <w:rPr>
          <w:rFonts w:cs="Times New Roman"/>
          <w:szCs w:val="20"/>
        </w:rPr>
      </w:pPr>
    </w:p>
    <w:p w14:paraId="0BB46157" w14:textId="72AEA8C2" w:rsidR="009A1DF1" w:rsidRDefault="00000000" w:rsidP="00FD6331">
      <w:pPr>
        <w:ind w:firstLine="708"/>
      </w:pPr>
      <w:hyperlink r:id="rId45" w:history="1">
        <w:r w:rsidR="009A1DF1" w:rsidRPr="009A1DF1">
          <w:rPr>
            <w:rStyle w:val="Hyperlink"/>
          </w:rPr>
          <w:t>http://www.cpc.org.br/CPC/Documentos-Emitidos/Pronunciamentos/Pronunciamento?Id=57</w:t>
        </w:r>
      </w:hyperlink>
    </w:p>
    <w:p w14:paraId="5BF901B3" w14:textId="77777777" w:rsidR="009A1DF1" w:rsidRDefault="009A1DF1">
      <w:pPr>
        <w:shd w:val="clear" w:color="auto" w:fill="FFFFFF"/>
        <w:ind w:firstLine="708"/>
        <w:jc w:val="both"/>
        <w:rPr>
          <w:rFonts w:cs="Times New Roman"/>
          <w:szCs w:val="20"/>
        </w:rPr>
      </w:pPr>
    </w:p>
    <w:p w14:paraId="5038A361" w14:textId="5B26FE4C"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23"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23"/>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24" w:name="_Toc121118555"/>
      <w:r w:rsidRPr="0008180A">
        <w:rPr>
          <w:szCs w:val="20"/>
        </w:rPr>
        <w:t>Registro J001: Abertura do Bloco J</w:t>
      </w:r>
      <w:bookmarkEnd w:id="124"/>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240DC8B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lastRenderedPageBreak/>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25" w:name="_Toc121118556"/>
      <w:r w:rsidRPr="0008180A">
        <w:rPr>
          <w:szCs w:val="20"/>
        </w:rPr>
        <w:lastRenderedPageBreak/>
        <w:t>Registro J005: Demonstrações Contábeis</w:t>
      </w:r>
      <w:bookmarkEnd w:id="125"/>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21FDD16" w:rsidR="00365AA9"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4B71865C" w14:textId="15DD3C43" w:rsidR="00AD4862" w:rsidRDefault="00AD4862">
      <w:pPr>
        <w:ind w:firstLine="708"/>
        <w:jc w:val="both"/>
        <w:rPr>
          <w:rFonts w:cs="Times New Roman"/>
          <w:szCs w:val="20"/>
        </w:rPr>
      </w:pPr>
    </w:p>
    <w:p w14:paraId="78DDBD59" w14:textId="1C227616" w:rsidR="00AD4862" w:rsidRPr="00AD4862" w:rsidRDefault="00AD4862" w:rsidP="00A67E9C">
      <w:pPr>
        <w:ind w:firstLine="708"/>
        <w:jc w:val="both"/>
        <w:rPr>
          <w:rFonts w:cs="Times New Roman"/>
          <w:szCs w:val="20"/>
        </w:rPr>
      </w:pPr>
      <w:r>
        <w:rPr>
          <w:rFonts w:cs="Times New Roman"/>
          <w:szCs w:val="20"/>
        </w:rPr>
        <w:t xml:space="preserve">Os </w:t>
      </w:r>
      <w:r w:rsidRPr="00AD4862">
        <w:rPr>
          <w:rFonts w:cs="Times New Roman"/>
          <w:szCs w:val="20"/>
        </w:rPr>
        <w:t>registros J100 e J150</w:t>
      </w:r>
      <w:r>
        <w:rPr>
          <w:rFonts w:cs="Times New Roman"/>
          <w:szCs w:val="20"/>
        </w:rPr>
        <w:t xml:space="preserve"> exigem </w:t>
      </w:r>
      <w:r w:rsidRPr="00AD4862">
        <w:rPr>
          <w:rFonts w:cs="Times New Roman"/>
          <w:szCs w:val="20"/>
        </w:rPr>
        <w:t>que o último nível seja linha de "detalhe"</w:t>
      </w:r>
      <w:r w:rsidR="00B611DB">
        <w:rPr>
          <w:rFonts w:cs="Times New Roman"/>
          <w:szCs w:val="20"/>
        </w:rPr>
        <w:t xml:space="preserve">, o que </w:t>
      </w:r>
      <w:r w:rsidRPr="00AD4862">
        <w:rPr>
          <w:rFonts w:cs="Times New Roman"/>
          <w:szCs w:val="20"/>
        </w:rPr>
        <w:t xml:space="preserve">não significa que a apresentação </w:t>
      </w:r>
      <w:r w:rsidR="00B611DB">
        <w:rPr>
          <w:rFonts w:cs="Times New Roman"/>
          <w:szCs w:val="20"/>
        </w:rPr>
        <w:t xml:space="preserve">das demonstrações </w:t>
      </w:r>
      <w:r w:rsidRPr="00AD4862">
        <w:rPr>
          <w:rFonts w:cs="Times New Roman"/>
          <w:szCs w:val="20"/>
        </w:rPr>
        <w:t>seja analítica</w:t>
      </w:r>
      <w:r w:rsidR="00B611DB">
        <w:rPr>
          <w:rFonts w:cs="Times New Roman"/>
          <w:szCs w:val="20"/>
        </w:rPr>
        <w:t>. As</w:t>
      </w:r>
      <w:r w:rsidRPr="00AD4862">
        <w:rPr>
          <w:rFonts w:cs="Times New Roman"/>
          <w:szCs w:val="20"/>
        </w:rPr>
        <w:t xml:space="preserve"> demonstrações são construídas por meio dos códigos de aglutinação definidos pela </w:t>
      </w:r>
      <w:r>
        <w:rPr>
          <w:rFonts w:cs="Times New Roman"/>
          <w:szCs w:val="20"/>
        </w:rPr>
        <w:t>pessoa jurídica</w:t>
      </w:r>
      <w:r w:rsidRPr="00AD4862">
        <w:rPr>
          <w:rFonts w:cs="Times New Roman"/>
          <w:szCs w:val="20"/>
        </w:rPr>
        <w:t xml:space="preserve"> para as contas </w:t>
      </w:r>
      <w:r w:rsidR="00A67E9C">
        <w:rPr>
          <w:rFonts w:cs="Times New Roman"/>
          <w:szCs w:val="20"/>
        </w:rPr>
        <w:t xml:space="preserve">contábeis </w:t>
      </w:r>
      <w:r w:rsidRPr="00AD4862">
        <w:rPr>
          <w:rFonts w:cs="Times New Roman"/>
          <w:szCs w:val="20"/>
        </w:rPr>
        <w:t>analíticas, no registro I052.</w:t>
      </w:r>
      <w:r w:rsidR="00A67E9C">
        <w:rPr>
          <w:rFonts w:cs="Times New Roman"/>
          <w:szCs w:val="20"/>
        </w:rPr>
        <w:t xml:space="preserve"> Assim</w:t>
      </w:r>
      <w:r w:rsidR="00B611DB">
        <w:rPr>
          <w:rFonts w:cs="Times New Roman"/>
          <w:szCs w:val="20"/>
        </w:rPr>
        <w:t>, c</w:t>
      </w:r>
      <w:r w:rsidRPr="00AD4862">
        <w:rPr>
          <w:rFonts w:cs="Times New Roman"/>
          <w:szCs w:val="20"/>
        </w:rPr>
        <w:t>ódigo de aglutinação não é o mesmo que código de conta</w:t>
      </w:r>
      <w:r w:rsidR="00A67E9C">
        <w:rPr>
          <w:rFonts w:cs="Times New Roman"/>
          <w:szCs w:val="20"/>
        </w:rPr>
        <w:t xml:space="preserve"> contábil</w:t>
      </w:r>
      <w:r w:rsidRPr="00AD4862">
        <w:rPr>
          <w:rFonts w:cs="Times New Roman"/>
          <w:szCs w:val="20"/>
        </w:rPr>
        <w:t>.</w:t>
      </w:r>
      <w:r w:rsidR="00B611DB">
        <w:rPr>
          <w:rFonts w:cs="Times New Roman"/>
          <w:szCs w:val="20"/>
        </w:rPr>
        <w:t xml:space="preserve"> </w:t>
      </w:r>
      <w:r w:rsidR="00A67E9C">
        <w:rPr>
          <w:rFonts w:cs="Times New Roman"/>
          <w:szCs w:val="20"/>
        </w:rPr>
        <w:t>Em outras palavras, a</w:t>
      </w:r>
      <w:r w:rsidRPr="00AD4862">
        <w:rPr>
          <w:rFonts w:cs="Times New Roman"/>
          <w:szCs w:val="20"/>
        </w:rPr>
        <w:t xml:space="preserve">s contas analíticas </w:t>
      </w:r>
      <w:r w:rsidR="00A67E9C">
        <w:rPr>
          <w:rFonts w:cs="Times New Roman"/>
          <w:szCs w:val="20"/>
        </w:rPr>
        <w:t xml:space="preserve">alimentam </w:t>
      </w:r>
      <w:r w:rsidRPr="00AD4862">
        <w:rPr>
          <w:rFonts w:cs="Times New Roman"/>
          <w:szCs w:val="20"/>
        </w:rPr>
        <w:t>as demonstrações</w:t>
      </w:r>
      <w:r w:rsidR="00A67E9C">
        <w:rPr>
          <w:rFonts w:cs="Times New Roman"/>
          <w:szCs w:val="20"/>
        </w:rPr>
        <w:t xml:space="preserve"> por meio d</w:t>
      </w:r>
      <w:r w:rsidRPr="00AD4862">
        <w:rPr>
          <w:rFonts w:cs="Times New Roman"/>
          <w:szCs w:val="20"/>
        </w:rPr>
        <w:t xml:space="preserve">o código de aglutinação </w:t>
      </w:r>
      <w:r w:rsidR="00A67E9C">
        <w:rPr>
          <w:rFonts w:cs="Times New Roman"/>
          <w:szCs w:val="20"/>
        </w:rPr>
        <w:t>(</w:t>
      </w:r>
      <w:r w:rsidRPr="00AD4862">
        <w:rPr>
          <w:rFonts w:cs="Times New Roman"/>
          <w:szCs w:val="20"/>
        </w:rPr>
        <w:t>registro I052</w:t>
      </w:r>
      <w:r w:rsidR="00A67E9C">
        <w:rPr>
          <w:rFonts w:cs="Times New Roman"/>
          <w:szCs w:val="20"/>
        </w:rPr>
        <w:t>)</w:t>
      </w:r>
      <w:r w:rsidRPr="00AD4862">
        <w:rPr>
          <w:rFonts w:cs="Times New Roman"/>
          <w:szCs w:val="20"/>
        </w:rPr>
        <w:t xml:space="preserve">. </w:t>
      </w:r>
    </w:p>
    <w:p w14:paraId="6BADBA7B" w14:textId="77777777" w:rsidR="00A67E9C" w:rsidRDefault="00A67E9C" w:rsidP="00AD4862">
      <w:pPr>
        <w:ind w:firstLine="708"/>
        <w:jc w:val="both"/>
        <w:rPr>
          <w:rFonts w:cs="Times New Roman"/>
          <w:szCs w:val="20"/>
        </w:rPr>
      </w:pPr>
    </w:p>
    <w:p w14:paraId="6DB60587" w14:textId="536BDA97" w:rsidR="00AD4862" w:rsidRPr="00AD4862" w:rsidRDefault="00AD4862" w:rsidP="00AD4862">
      <w:pPr>
        <w:ind w:firstLine="708"/>
        <w:jc w:val="both"/>
        <w:rPr>
          <w:rFonts w:cs="Times New Roman"/>
          <w:szCs w:val="20"/>
        </w:rPr>
      </w:pPr>
      <w:r w:rsidRPr="00AD4862">
        <w:rPr>
          <w:rFonts w:cs="Times New Roman"/>
          <w:szCs w:val="20"/>
        </w:rPr>
        <w:t>Exemplo:</w:t>
      </w:r>
    </w:p>
    <w:p w14:paraId="4974F083" w14:textId="77777777" w:rsidR="00A67E9C" w:rsidRPr="00744B8A" w:rsidRDefault="00A67E9C" w:rsidP="00FD6331">
      <w:pPr>
        <w:ind w:left="709"/>
      </w:pPr>
      <w:r w:rsidRPr="00744B8A">
        <w:t>Plano de Contas</w:t>
      </w:r>
    </w:p>
    <w:p w14:paraId="263BBBD7" w14:textId="77777777" w:rsidR="00A67E9C" w:rsidRPr="00744B8A" w:rsidRDefault="00A67E9C" w:rsidP="00FD6331">
      <w:pPr>
        <w:ind w:left="709"/>
      </w:pPr>
      <w:r w:rsidRPr="00744B8A">
        <w:t>Bancos - Sintética - Nível 3</w:t>
      </w:r>
    </w:p>
    <w:p w14:paraId="5CA1F04F" w14:textId="77777777" w:rsidR="00A67E9C" w:rsidRPr="00744B8A" w:rsidRDefault="00A67E9C" w:rsidP="00FD6331">
      <w:pPr>
        <w:ind w:left="709"/>
      </w:pPr>
      <w:r w:rsidRPr="00744B8A">
        <w:t>Banco A - Analítica - Nível 4</w:t>
      </w:r>
    </w:p>
    <w:p w14:paraId="4B8CF24C" w14:textId="36AD6DAE" w:rsidR="00A67E9C" w:rsidRDefault="00A67E9C" w:rsidP="00A67E9C">
      <w:pPr>
        <w:ind w:left="709"/>
      </w:pPr>
      <w:r w:rsidRPr="00744B8A">
        <w:t>Banco B - Analítica - Nível 4</w:t>
      </w:r>
    </w:p>
    <w:p w14:paraId="649DBF6E" w14:textId="080AB64F" w:rsidR="00A67E9C" w:rsidRPr="00744B8A" w:rsidRDefault="00A67E9C" w:rsidP="00FD6331">
      <w:pPr>
        <w:ind w:firstLine="708"/>
      </w:pPr>
      <w:r w:rsidRPr="00744B8A">
        <w:t>Se</w:t>
      </w:r>
      <w:r>
        <w:t xml:space="preserve"> para as contas contábeis “Banco</w:t>
      </w:r>
      <w:r w:rsidRPr="00744B8A">
        <w:t xml:space="preserve"> </w:t>
      </w:r>
      <w:r>
        <w:t>A” e “Banco B”</w:t>
      </w:r>
      <w:r w:rsidRPr="00744B8A">
        <w:t xml:space="preserve"> </w:t>
      </w:r>
      <w:r>
        <w:t>for informado</w:t>
      </w:r>
      <w:r w:rsidRPr="00744B8A">
        <w:t xml:space="preserve"> o</w:t>
      </w:r>
      <w:r>
        <w:t xml:space="preserve"> </w:t>
      </w:r>
      <w:r w:rsidRPr="00744B8A">
        <w:t xml:space="preserve">mesmo código de aglutinação no J100, </w:t>
      </w:r>
      <w:r>
        <w:t xml:space="preserve">no balanço patrimonial </w:t>
      </w:r>
      <w:r w:rsidRPr="00744B8A">
        <w:t>só aparecerá uma linha de detalhe</w:t>
      </w:r>
      <w:r w:rsidR="00124B28">
        <w:t xml:space="preserve"> (</w:t>
      </w:r>
      <w:r w:rsidRPr="00744B8A">
        <w:t xml:space="preserve">que pode se chamar </w:t>
      </w:r>
      <w:r>
        <w:t>B</w:t>
      </w:r>
      <w:r w:rsidRPr="00744B8A">
        <w:t xml:space="preserve">ancos, </w:t>
      </w:r>
      <w:r>
        <w:t>correspondente ao</w:t>
      </w:r>
      <w:r w:rsidRPr="00744B8A">
        <w:t xml:space="preserve"> código de aglutinação</w:t>
      </w:r>
      <w:r w:rsidR="00124B28">
        <w:t>)</w:t>
      </w:r>
      <w:r w:rsidRPr="00744B8A">
        <w:t xml:space="preserve">, </w:t>
      </w:r>
      <w:r>
        <w:t xml:space="preserve">cujo valor é </w:t>
      </w:r>
      <w:r w:rsidRPr="00744B8A">
        <w:t>a soma d</w:t>
      </w:r>
      <w:r>
        <w:t>a</w:t>
      </w:r>
      <w:r w:rsidRPr="00744B8A">
        <w:t>s contas analíticas</w:t>
      </w:r>
      <w:r>
        <w:t xml:space="preserve"> “Banco A” e “Banco B”</w:t>
      </w:r>
      <w:r w:rsidRPr="00744B8A">
        <w:t>, ou seja, a linha de detalhe será, na verdade, sintética</w:t>
      </w:r>
      <w:r>
        <w:t xml:space="preserve"> nas demonstrações contábeis</w:t>
      </w:r>
      <w:r w:rsidRPr="00744B8A">
        <w:t>.</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 xml:space="preserve">Observação: A data inicial das demonstrações deve ser a data posterior ao último encerramento do exercício, mesmo que essa data não </w:t>
            </w:r>
            <w:r w:rsidRPr="0008180A">
              <w:rPr>
                <w:rFonts w:cs="Times New Roman"/>
                <w:b/>
                <w:bCs/>
                <w:szCs w:val="20"/>
              </w:rPr>
              <w:lastRenderedPageBreak/>
              <w:t>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3B900D86"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w:t>
            </w:r>
            <w:r w:rsidR="00B239F0" w:rsidRPr="0008180A">
              <w:rPr>
                <w:rFonts w:cs="Times New Roman"/>
                <w:b/>
                <w:bCs/>
                <w:szCs w:val="20"/>
              </w:rPr>
              <w:t>202</w:t>
            </w:r>
            <w:r w:rsidR="00B239F0">
              <w:rPr>
                <w:rFonts w:cs="Times New Roman"/>
                <w:b/>
                <w:bCs/>
                <w:szCs w:val="20"/>
              </w:rPr>
              <w:t>1</w:t>
            </w:r>
          </w:p>
          <w:p w14:paraId="5AD01E56" w14:textId="20639A7C"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w:t>
            </w:r>
            <w:r w:rsidR="00B239F0" w:rsidRPr="0008180A">
              <w:rPr>
                <w:rFonts w:cs="Times New Roman"/>
                <w:b/>
                <w:bCs/>
                <w:szCs w:val="20"/>
              </w:rPr>
              <w:t>202</w:t>
            </w:r>
            <w:r w:rsidR="00B239F0">
              <w:rPr>
                <w:rFonts w:cs="Times New Roman"/>
                <w:b/>
                <w:bCs/>
                <w:szCs w:val="20"/>
              </w:rPr>
              <w:t>2</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1 – demonstrações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2 – demonstrações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Sped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Sped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DT_FIN (Campo 03). Se a regra não for cumprida, o PGE do Sped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000000">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000000">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000000">
      <w:pPr>
        <w:pStyle w:val="Corpodetexto"/>
        <w:spacing w:line="240" w:lineRule="auto"/>
        <w:ind w:left="708"/>
        <w:rPr>
          <w:rFonts w:ascii="Times New Roman" w:hAnsi="Times New Roman"/>
          <w:color w:val="auto"/>
          <w:sz w:val="20"/>
          <w:szCs w:val="20"/>
        </w:rPr>
      </w:pPr>
      <w:hyperlink w:anchor="REGRA_CAB_DEM_OBRIGATORIO" w:history="1">
        <w:r w:rsidR="00E36FD5" w:rsidRPr="0008180A">
          <w:rPr>
            <w:rStyle w:val="InternetLink"/>
            <w:b/>
            <w:color w:val="auto"/>
            <w:sz w:val="20"/>
            <w:szCs w:val="20"/>
          </w:rPr>
          <w:t>REGRA_CAB_DEM_OBRIGATORIO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24F5B58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w:t>
      </w:r>
      <w:r w:rsidR="00E05F50" w:rsidRPr="0008180A">
        <w:rPr>
          <w:rFonts w:ascii="Times New Roman" w:hAnsi="Times New Roman"/>
          <w:b/>
          <w:sz w:val="20"/>
          <w:szCs w:val="20"/>
        </w:rPr>
        <w:t>0101</w:t>
      </w:r>
      <w:r w:rsidR="00A70558">
        <w:rPr>
          <w:rFonts w:ascii="Times New Roman" w:hAnsi="Times New Roman"/>
          <w:b/>
          <w:sz w:val="20"/>
          <w:szCs w:val="20"/>
        </w:rPr>
        <w:t>2022</w:t>
      </w:r>
      <w:r w:rsidRPr="0008180A">
        <w:rPr>
          <w:rFonts w:ascii="Times New Roman" w:hAnsi="Times New Roman"/>
          <w:b/>
          <w:sz w:val="20"/>
          <w:szCs w:val="20"/>
        </w:rPr>
        <w:t>|</w:t>
      </w:r>
      <w:r w:rsidR="00E05F50" w:rsidRPr="0008180A">
        <w:rPr>
          <w:rFonts w:ascii="Times New Roman" w:hAnsi="Times New Roman"/>
          <w:b/>
          <w:sz w:val="20"/>
          <w:szCs w:val="20"/>
        </w:rPr>
        <w:t>3101</w:t>
      </w:r>
      <w:r w:rsidR="00A70558">
        <w:rPr>
          <w:rFonts w:ascii="Times New Roman" w:hAnsi="Times New Roman"/>
          <w:b/>
          <w:sz w:val="20"/>
          <w:szCs w:val="20"/>
        </w:rPr>
        <w:t>2022</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14EE2A10"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w:t>
      </w:r>
      <w:r w:rsidR="00E05F50" w:rsidRPr="0008180A">
        <w:rPr>
          <w:rFonts w:ascii="Times New Roman" w:hAnsi="Times New Roman"/>
        </w:rPr>
        <w:t>0101</w:t>
      </w:r>
      <w:r w:rsidR="00A70558">
        <w:rPr>
          <w:rFonts w:ascii="Times New Roman" w:hAnsi="Times New Roman"/>
        </w:rPr>
        <w:t>2022</w:t>
      </w:r>
      <w:r w:rsidR="00E05F50" w:rsidRPr="0008180A">
        <w:rPr>
          <w:rFonts w:ascii="Times New Roman" w:hAnsi="Times New Roman"/>
        </w:rPr>
        <w:t xml:space="preserve"> </w:t>
      </w:r>
      <w:r w:rsidRPr="0008180A">
        <w:rPr>
          <w:rFonts w:ascii="Times New Roman" w:hAnsi="Times New Roman"/>
        </w:rPr>
        <w:t>(01/01/</w:t>
      </w:r>
      <w:r w:rsidR="00A70558">
        <w:rPr>
          <w:rFonts w:ascii="Times New Roman" w:hAnsi="Times New Roman"/>
        </w:rPr>
        <w:t>2022</w:t>
      </w:r>
      <w:r w:rsidRPr="0008180A">
        <w:rPr>
          <w:rFonts w:ascii="Times New Roman" w:hAnsi="Times New Roman"/>
        </w:rPr>
        <w:t>)</w:t>
      </w:r>
    </w:p>
    <w:p w14:paraId="5F2F39E3" w14:textId="40B2A51D"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Final das Demonstrações Contábeis: </w:t>
      </w:r>
      <w:r w:rsidR="00E05F50" w:rsidRPr="0008180A">
        <w:rPr>
          <w:rFonts w:ascii="Times New Roman" w:hAnsi="Times New Roman"/>
        </w:rPr>
        <w:t>3101</w:t>
      </w:r>
      <w:r w:rsidR="00A70558">
        <w:rPr>
          <w:rFonts w:ascii="Times New Roman" w:hAnsi="Times New Roman"/>
        </w:rPr>
        <w:t>2022</w:t>
      </w:r>
      <w:r w:rsidR="00E05F50" w:rsidRPr="0008180A">
        <w:rPr>
          <w:rFonts w:ascii="Times New Roman" w:hAnsi="Times New Roman"/>
        </w:rPr>
        <w:t xml:space="preserve"> </w:t>
      </w:r>
      <w:r w:rsidRPr="0008180A">
        <w:rPr>
          <w:rFonts w:ascii="Times New Roman" w:hAnsi="Times New Roman"/>
        </w:rPr>
        <w:t>(31/01/</w:t>
      </w:r>
      <w:r w:rsidR="00A70558">
        <w:rPr>
          <w:rFonts w:ascii="Times New Roman" w:hAnsi="Times New Roman"/>
        </w:rPr>
        <w:t>2022</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26" w:name="_Toc121118557"/>
      <w:r w:rsidRPr="0008180A">
        <w:rPr>
          <w:szCs w:val="20"/>
        </w:rPr>
        <w:lastRenderedPageBreak/>
        <w:t>Registro J100: Balanço Patrimonial</w:t>
      </w:r>
      <w:bookmarkEnd w:id="126"/>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e Passivo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registro I052 – os códigos de aglutinação informados no registro I052 são somente </w:t>
            </w:r>
            <w:r w:rsidRPr="0008180A">
              <w:rPr>
                <w:rFonts w:cs="Times New Roman"/>
                <w:b/>
                <w:szCs w:val="20"/>
              </w:rPr>
              <w:lastRenderedPageBreak/>
              <w:t>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r w:rsidR="00875625" w:rsidRPr="0008180A">
              <w:rPr>
                <w:rFonts w:cs="Times New Roman"/>
                <w:szCs w:val="20"/>
              </w:rPr>
              <w:t>P</w:t>
            </w: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000000" w:rsidP="0078659C">
      <w:pPr>
        <w:pStyle w:val="Corpodetexto"/>
        <w:ind w:left="708"/>
        <w:rPr>
          <w:rFonts w:ascii="Times New Roman" w:hAnsi="Times New Roman"/>
          <w:color w:val="auto"/>
          <w:sz w:val="20"/>
          <w:szCs w:val="20"/>
        </w:rPr>
      </w:pPr>
      <w:hyperlink w:anchor="REGRA_SOMA_DAS_PARCELAS_BALANCO" w:history="1">
        <w:r w:rsidR="00E36FD5"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w:t>
      </w:r>
      <w:r w:rsidR="001A3A3C" w:rsidRPr="0008180A">
        <w:rPr>
          <w:rFonts w:ascii="Times New Roman" w:hAnsi="Times New Roman"/>
          <w:color w:val="auto"/>
          <w:sz w:val="20"/>
          <w:szCs w:val="20"/>
        </w:rPr>
        <w:t>erro</w:t>
      </w:r>
      <w:r w:rsidR="00E36FD5"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000000" w:rsidP="0078659C">
      <w:pPr>
        <w:pStyle w:val="Corpodetexto"/>
        <w:ind w:left="708"/>
        <w:rPr>
          <w:rFonts w:ascii="Times New Roman" w:hAnsi="Times New Roman"/>
          <w:color w:val="auto"/>
          <w:sz w:val="20"/>
          <w:szCs w:val="20"/>
        </w:rPr>
      </w:pPr>
      <w:hyperlink w:anchor="REGRA_SOMA_DAS_PARCELAS_BALANCO" w:history="1">
        <w:r w:rsidR="0078659C" w:rsidRPr="0008180A">
          <w:rPr>
            <w:rStyle w:val="InternetLink"/>
            <w:b/>
            <w:color w:val="auto"/>
            <w:sz w:val="20"/>
            <w:szCs w:val="20"/>
          </w:rPr>
          <w:t>REGRA_SOMA_DAS_PARCELAS_BALANCO</w:t>
        </w:r>
      </w:hyperlink>
      <w:r w:rsidR="0078659C" w:rsidRPr="0008180A">
        <w:rPr>
          <w:rStyle w:val="InternetLink"/>
          <w:b/>
          <w:color w:val="auto"/>
          <w:sz w:val="20"/>
          <w:szCs w:val="20"/>
        </w:rPr>
        <w:t>_FIN</w:t>
      </w:r>
      <w:r w:rsidR="0078659C" w:rsidRPr="0008180A">
        <w:rPr>
          <w:rFonts w:ascii="Times New Roman" w:hAnsi="Times New Roman"/>
          <w:b/>
          <w:color w:val="auto"/>
          <w:sz w:val="20"/>
          <w:szCs w:val="20"/>
        </w:rPr>
        <w:t xml:space="preserve">: </w:t>
      </w:r>
      <w:r w:rsidR="0078659C" w:rsidRPr="0008180A">
        <w:rPr>
          <w:rFonts w:ascii="Times New Roman" w:hAnsi="Times New Roman"/>
          <w:color w:val="auto"/>
          <w:sz w:val="20"/>
          <w:szCs w:val="20"/>
        </w:rPr>
        <w:t>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000000">
      <w:pPr>
        <w:pStyle w:val="Corpodetexto"/>
        <w:ind w:left="708"/>
        <w:rPr>
          <w:rFonts w:ascii="Times New Roman" w:hAnsi="Times New Roman"/>
          <w:color w:val="auto"/>
          <w:sz w:val="20"/>
          <w:szCs w:val="20"/>
        </w:rPr>
      </w:pPr>
      <w:hyperlink w:anchor="REGRA_VALIDA_ATIVO_PASSIVO" w:history="1">
        <w:r w:rsidR="00E36FD5" w:rsidRPr="0008180A">
          <w:rPr>
            <w:rStyle w:val="InternetLink"/>
            <w:b/>
            <w:color w:val="auto"/>
            <w:sz w:val="20"/>
            <w:szCs w:val="20"/>
          </w:rPr>
          <w:t>REGRA_VALIDA_ATIVO_PASSIVO</w:t>
        </w:r>
      </w:hyperlink>
      <w:r w:rsidR="00614777"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000000" w:rsidP="009529B5">
      <w:pPr>
        <w:pStyle w:val="Corpodetexto"/>
        <w:ind w:left="708"/>
        <w:rPr>
          <w:rFonts w:ascii="Times New Roman" w:hAnsi="Times New Roman"/>
          <w:color w:val="auto"/>
          <w:sz w:val="20"/>
          <w:szCs w:val="20"/>
        </w:rPr>
      </w:pPr>
      <w:hyperlink w:anchor="REGRA_VALIDA_ATIVO_PASSIVO" w:history="1">
        <w:r w:rsidR="00C661F4" w:rsidRPr="0008180A">
          <w:rPr>
            <w:rStyle w:val="InternetLink"/>
            <w:b/>
            <w:color w:val="auto"/>
            <w:sz w:val="20"/>
            <w:szCs w:val="20"/>
          </w:rPr>
          <w:t>REGRA_VALIDA_ATIVO_PASSIVO</w:t>
        </w:r>
      </w:hyperlink>
      <w:r w:rsidR="00C661F4" w:rsidRPr="0008180A">
        <w:rPr>
          <w:rStyle w:val="InternetLink"/>
          <w:b/>
          <w:color w:val="auto"/>
          <w:sz w:val="20"/>
          <w:szCs w:val="20"/>
        </w:rPr>
        <w:t>_FIN</w:t>
      </w:r>
      <w:r w:rsidR="00C661F4" w:rsidRPr="0008180A">
        <w:rPr>
          <w:rFonts w:ascii="Times New Roman" w:hAnsi="Times New Roman"/>
          <w:b/>
          <w:color w:val="auto"/>
          <w:sz w:val="20"/>
          <w:szCs w:val="20"/>
        </w:rPr>
        <w:t xml:space="preserve">: </w:t>
      </w:r>
      <w:r w:rsidR="00C661F4" w:rsidRPr="0008180A">
        <w:rPr>
          <w:rFonts w:ascii="Times New Roman" w:hAnsi="Times New Roman"/>
          <w:color w:val="auto"/>
          <w:sz w:val="20"/>
          <w:szCs w:val="20"/>
        </w:rPr>
        <w:t>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Sped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000000" w:rsidP="00B550F4">
      <w:pPr>
        <w:pStyle w:val="Corpodetexto"/>
        <w:ind w:left="708"/>
        <w:rPr>
          <w:rFonts w:ascii="Times New Roman" w:hAnsi="Times New Roman"/>
          <w:color w:val="auto"/>
          <w:sz w:val="20"/>
          <w:szCs w:val="20"/>
        </w:rPr>
      </w:pPr>
      <w:hyperlink w:anchor="REGRA_COD_AGL_DUPLICIDADE" w:history="1">
        <w:r w:rsidR="00B550F4" w:rsidRPr="0008180A">
          <w:rPr>
            <w:rStyle w:val="InternetLink"/>
            <w:b/>
            <w:color w:val="auto"/>
            <w:sz w:val="20"/>
            <w:szCs w:val="20"/>
          </w:rPr>
          <w:t>REGRA_COD_AGL_DUPLICIDADE</w:t>
        </w:r>
      </w:hyperlink>
      <w:r w:rsidR="00B550F4" w:rsidRPr="0008180A">
        <w:rPr>
          <w:rFonts w:ascii="Times New Roman" w:hAnsi="Times New Roman"/>
          <w:b/>
          <w:color w:val="auto"/>
          <w:sz w:val="20"/>
          <w:szCs w:val="20"/>
        </w:rPr>
        <w:t xml:space="preserve">: </w:t>
      </w:r>
      <w:r w:rsidR="00B550F4" w:rsidRPr="0008180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e a regra não for cumprida, o PGE do Sped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_FIN (Campo 11). Se a regra não for cumprida, o PGE do Sped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lastRenderedPageBreak/>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Se a regra não for cumprida, o PGE do Sped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Se a regra não for cumprida, o PGE do Sped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68610E8A"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Verifica se existem duas linhas com o campo nível – J100.NIVEL_AGL (Campo 04) – igual a “1”, sendo uma com o indicado do grupo do</w:t>
      </w:r>
      <w:r w:rsidR="00803E82">
        <w:rPr>
          <w:rStyle w:val="InternetLink"/>
          <w:color w:val="auto"/>
          <w:sz w:val="20"/>
          <w:szCs w:val="20"/>
        </w:rPr>
        <w:t>s</w:t>
      </w:r>
      <w:r w:rsidR="006251E0" w:rsidRPr="0008180A">
        <w:rPr>
          <w:rStyle w:val="InternetLink"/>
          <w:color w:val="auto"/>
          <w:sz w:val="20"/>
          <w:szCs w:val="20"/>
        </w:rPr>
        <w:t xml:space="preserve"> balanços – J100.IND_GRP_BAL (Campo 06) – igual a “A” – Ativo; e outra igual a “P” – Passivo. Se a regra não for cumprida, o PGE do Sped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Verifica se a quantidade de registros J100 com nível igual “1” – J100.NIVEL_AGL (Campo 04) – é igual a 2. Se a regra não for cumprida, o PGE do Sped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J100. Se a regra não for cumprida, o PGE do Sped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Se a regra não for cumprida, o PGE do Sped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lastRenderedPageBreak/>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Sped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27" w:name="_Toc121118558"/>
      <w:r w:rsidRPr="0008180A">
        <w:rPr>
          <w:szCs w:val="20"/>
        </w:rPr>
        <w:lastRenderedPageBreak/>
        <w:t>Registro J150: Demonstração do</w:t>
      </w:r>
      <w:r w:rsidR="006A2653" w:rsidRPr="0008180A">
        <w:rPr>
          <w:szCs w:val="20"/>
        </w:rPr>
        <w:t xml:space="preserve"> Resultado do Exercício (DRE)</w:t>
      </w:r>
      <w:bookmarkEnd w:id="127"/>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14B5555F" w14:textId="77777777" w:rsidR="003B71E5" w:rsidRDefault="00E36FD5" w:rsidP="007F55F6">
      <w:pPr>
        <w:pStyle w:val="pergunta-18"/>
        <w:shd w:val="clear" w:color="auto" w:fill="FFFFFF"/>
        <w:spacing w:before="0" w:after="0"/>
        <w:ind w:firstLine="708"/>
        <w:jc w:val="both"/>
        <w:rPr>
          <w:rFonts w:ascii="Times New Roman" w:hAnsi="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p>
    <w:p w14:paraId="76B1B0F6"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3EE4B16B" w14:textId="20753369" w:rsidR="007F55F6" w:rsidRDefault="007F55F6"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r w:rsidR="003B71E5">
        <w:rPr>
          <w:rFonts w:ascii="Times New Roman" w:hAnsi="Times New Roman" w:cs="Times New Roman"/>
          <w:sz w:val="20"/>
          <w:szCs w:val="20"/>
        </w:rPr>
        <w:t>, os demais totalizadores devem estar no nível 2 em diante.</w:t>
      </w:r>
    </w:p>
    <w:p w14:paraId="2C8A019D"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6708889B" w14:textId="6069C677" w:rsidR="00802B18" w:rsidRDefault="00564480" w:rsidP="00FD6331">
      <w:pPr>
        <w:ind w:firstLine="708"/>
        <w:jc w:val="both"/>
      </w:pPr>
      <w:r>
        <w:t xml:space="preserve">O </w:t>
      </w:r>
      <w:r w:rsidRPr="00744B8A">
        <w:t>saldo informado no registro J150 da ECD anterior</w:t>
      </w:r>
      <w:r>
        <w:t xml:space="preserve">, </w:t>
      </w:r>
      <w:r w:rsidRPr="00744B8A">
        <w:t>recuperado no registro C650</w:t>
      </w:r>
      <w:r>
        <w:t>, é comparado</w:t>
      </w:r>
      <w:r w:rsidRPr="00744B8A">
        <w:t xml:space="preserve"> </w:t>
      </w:r>
      <w:r w:rsidR="006E1031">
        <w:t>com</w:t>
      </w:r>
      <w:r w:rsidRPr="00744B8A">
        <w:t xml:space="preserve"> o mesmo código de aglutinação utilizado</w:t>
      </w:r>
      <w:r>
        <w:t xml:space="preserve"> na ECD atual. </w:t>
      </w:r>
      <w:r w:rsidR="00802B18">
        <w:t>N</w:t>
      </w:r>
      <w:r w:rsidR="00802B18" w:rsidRPr="00744B8A">
        <w:t>ão há regra</w:t>
      </w:r>
      <w:r w:rsidR="00802B18">
        <w:t xml:space="preserve"> de </w:t>
      </w:r>
      <w:r w:rsidR="00802B18" w:rsidRPr="00744B8A">
        <w:t>comparação</w:t>
      </w:r>
      <w:r w:rsidR="00802B18">
        <w:t xml:space="preserve"> se</w:t>
      </w:r>
      <w:r w:rsidRPr="00744B8A">
        <w:t xml:space="preserve"> os códigos de aglutinação dos períodos imediatamente anterior e atual são diferentes</w:t>
      </w:r>
      <w:r w:rsidR="00802B18">
        <w:t>. No caso de demonstraç</w:t>
      </w:r>
      <w:r w:rsidR="006E1031">
        <w:t>ão</w:t>
      </w:r>
      <w:r w:rsidR="00802B18">
        <w:t xml:space="preserve"> trimestra</w:t>
      </w:r>
      <w:r w:rsidR="006E1031">
        <w:t>l</w:t>
      </w:r>
      <w:r w:rsidR="00802B18">
        <w:t>, haverá conferência com a demonstração trimestral anterior.</w:t>
      </w:r>
    </w:p>
    <w:p w14:paraId="2666C43D" w14:textId="77777777" w:rsidR="00802B18" w:rsidRPr="00564480" w:rsidRDefault="00802B18" w:rsidP="00FD6331">
      <w:pPr>
        <w:ind w:firstLine="708"/>
      </w:pPr>
    </w:p>
    <w:p w14:paraId="4F999B82" w14:textId="77777777" w:rsidR="00564480" w:rsidRPr="0008180A"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w:t>
            </w:r>
            <w:r w:rsidRPr="0008180A">
              <w:rPr>
                <w:rFonts w:cs="Times New Roman"/>
                <w:b/>
                <w:szCs w:val="20"/>
              </w:rPr>
              <w:lastRenderedPageBreak/>
              <w:t>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lastRenderedPageBreak/>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71E5AB" w14:textId="77777777" w:rsidR="009259DC" w:rsidRPr="0008180A" w:rsidRDefault="009259DC">
      <w:pPr>
        <w:overflowPunct/>
        <w:spacing w:line="240" w:lineRule="auto"/>
        <w:rPr>
          <w:rFonts w:eastAsia="Times New Roman" w:cs="Times New Roman"/>
          <w:b/>
          <w:color w:val="000000"/>
          <w:szCs w:val="20"/>
          <w:lang w:eastAsia="ar-SA"/>
        </w:rPr>
      </w:pPr>
    </w:p>
    <w:p w14:paraId="21517990" w14:textId="77777777" w:rsidR="00FA4DDB" w:rsidRPr="0008180A" w:rsidRDefault="00FA4DDB">
      <w:pPr>
        <w:overflowPunct/>
        <w:spacing w:line="240" w:lineRule="auto"/>
        <w:rPr>
          <w:rFonts w:eastAsia="Times New Roman" w:cs="Times New Roman"/>
          <w:b/>
          <w:color w:val="000000"/>
          <w:szCs w:val="20"/>
          <w:lang w:eastAsia="ar-SA"/>
        </w:rPr>
      </w:pPr>
      <w:r w:rsidRPr="0008180A">
        <w:rPr>
          <w:b/>
          <w:szCs w:val="20"/>
        </w:rPr>
        <w:br w:type="page"/>
      </w: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Se a regra não for cumprida, o PGE do Sped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000000" w:rsidP="00F92E84">
      <w:pPr>
        <w:pStyle w:val="Corpodetexto"/>
        <w:ind w:left="708"/>
        <w:rPr>
          <w:rFonts w:ascii="Times New Roman" w:hAnsi="Times New Roman"/>
          <w:color w:val="auto"/>
          <w:sz w:val="20"/>
          <w:szCs w:val="20"/>
        </w:rPr>
      </w:pPr>
      <w:hyperlink w:anchor="REGRA_COD_AGL_DUPLICIDADE" w:history="1">
        <w:r w:rsidR="00E36FD5" w:rsidRPr="0008180A">
          <w:rPr>
            <w:rStyle w:val="InternetLink"/>
            <w:b/>
            <w:color w:val="auto"/>
            <w:sz w:val="20"/>
            <w:szCs w:val="20"/>
          </w:rPr>
          <w:t>REGRA_COD_AGL_DUPLICIDADE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00E36FD5"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Se a regra não for cumprida, o PGE do Sped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Se a regra não for cumprida, o PGE do Sped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Verifica se todos os valores de número de ordem informados no registro J150 – J150.NU_ORDEM (Campo 02) – são diferentes. Se a regra não for cumprida, o PGE do Sped Contábil gera um erro.</w:t>
      </w:r>
    </w:p>
    <w:p w14:paraId="210BFAB7" w14:textId="66EF46AE" w:rsidR="005F3B13" w:rsidRPr="0008180A" w:rsidRDefault="005F3B13" w:rsidP="00E40AB4">
      <w:pPr>
        <w:pStyle w:val="Corpodetexto"/>
        <w:ind w:left="708"/>
        <w:rPr>
          <w:rStyle w:val="InternetLink"/>
          <w:b/>
          <w:bCs/>
          <w:color w:val="auto"/>
          <w:sz w:val="20"/>
          <w:szCs w:val="20"/>
        </w:rPr>
      </w:pPr>
    </w:p>
    <w:p w14:paraId="04776C70" w14:textId="7487B563" w:rsidR="004B7081" w:rsidRPr="0008180A" w:rsidRDefault="004B7081" w:rsidP="00E40AB4">
      <w:pPr>
        <w:pStyle w:val="Corpodetexto"/>
        <w:ind w:left="708"/>
        <w:rPr>
          <w:rStyle w:val="InternetLink"/>
          <w:b/>
          <w:bCs/>
          <w:color w:val="auto"/>
          <w:sz w:val="20"/>
          <w:szCs w:val="20"/>
        </w:rPr>
      </w:pPr>
    </w:p>
    <w:p w14:paraId="154699B8" w14:textId="77777777" w:rsidR="004B7081" w:rsidRPr="0008180A" w:rsidRDefault="004B7081" w:rsidP="00E40AB4">
      <w:pPr>
        <w:pStyle w:val="Corpodetexto"/>
        <w:ind w:left="708"/>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lastRenderedPageBreak/>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nível “1” informado no registro J150 – J150.NIVEL_AGL (Campo 05). Se a regra não for cumprida, o PGE do Sped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apenas uma linha com nível “1” no registro J150 – J150.NIVEL_AGL (Campo 05). Se a regra não for cumprida, o PGE do Sped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J150. Se a regra não for cumprida, o PGE do Sped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Verifica se o código de aglutinação – COD_AGL (Campo 02) – é diferente do código de aglutinação de nível superior – COD_AGL_SUP (Campo 05) – quando nível de aglutinação – NIVEL_AGL (Campo 04) – é maior que “1”. Se a regra não for cumprida, o PGE do Sped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Verifica se o código de aglutinação – COD_AGL (Campo 02) é totalizador – IND_COD_AGL (Campo 03) igual a “T” – quando nível de aglutinação – NIVEL_AGL (Campo 04) – é igual a “1”. Se a regra não for cumprida, o PGE do Sped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Verifica se o código de aglutinação de nível superior – COD_AGL_SUP (Campo 05) – foi informado quando nível de aglutinação – NIVEL_AGL (Campo 04) – é maior que “1”. Se a regra não for cumprida, o PGE do Sped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lastRenderedPageBreak/>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28" w:name="_Toc121118559"/>
      <w:r w:rsidRPr="0008180A">
        <w:rPr>
          <w:szCs w:val="20"/>
        </w:rPr>
        <w:lastRenderedPageBreak/>
        <w:t>Registro J210: DLPA – Demonstração de Lucros ou Prejuízos Acumulados/DMPL – Demonstração de Mutações do Patrimônio Líquido</w:t>
      </w:r>
      <w:bookmarkEnd w:id="128"/>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Se a regra não for cumprida, o PGE do Sped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Se a regra não for cumprida, o PGE do Sped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Sped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29" w:name="_Toc121118560"/>
      <w:r w:rsidRPr="0008180A">
        <w:rPr>
          <w:szCs w:val="20"/>
        </w:rPr>
        <w:lastRenderedPageBreak/>
        <w:t>Registro J215: Fato Contábil que Altera a Conta Lucros Acumulados ou a Conta Prejuízos Acumulados ou Todo o Patrimônio Líquido</w:t>
      </w:r>
      <w:bookmarkEnd w:id="129"/>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30" w:name="_Toc121118561"/>
      <w:r w:rsidRPr="0008180A">
        <w:rPr>
          <w:szCs w:val="20"/>
        </w:rPr>
        <w:lastRenderedPageBreak/>
        <w:t>Registro J800: Outras Informações</w:t>
      </w:r>
      <w:bookmarkEnd w:id="130"/>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Text Format) </w:t>
      </w:r>
      <w:r w:rsidRPr="0008180A">
        <w:rPr>
          <w:rFonts w:ascii="Times New Roman" w:hAnsi="Times New Roman"/>
          <w:sz w:val="20"/>
          <w:szCs w:val="20"/>
        </w:rPr>
        <w:t>na escrituração, que se destina a receber informações que devam constar do livro, tais como notas explicativas, outras demonstrações contábeis, pareceres, relatórios, etc.</w:t>
      </w:r>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 </w:t>
            </w:r>
            <w:r w:rsidRPr="0008180A">
              <w:rPr>
                <w:rStyle w:val="apple-converted-space"/>
                <w:rFonts w:cs="Times New Roman"/>
                <w:szCs w:val="20"/>
              </w:rPr>
              <w:t> </w:t>
            </w:r>
            <w:r w:rsidRPr="0008180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 xml:space="preserve">|J800|001|Notas Explicativas|1234567890ABCDEFABCDEFABCDEFAB1234567890|{\rtf1\ansi\ansicpg1252\uc1...|J800FIM|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r w:rsidRPr="0008180A">
        <w:rPr>
          <w:i/>
          <w:iCs/>
          <w:sz w:val="20"/>
          <w:szCs w:val="20"/>
        </w:rPr>
        <w:t xml:space="preserve">Hash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Text Format): </w:t>
      </w:r>
      <w:r w:rsidRPr="0008180A">
        <w:rPr>
          <w:bCs/>
          <w:sz w:val="20"/>
          <w:szCs w:val="20"/>
        </w:rPr>
        <w:t>{\rtf1\ansi\ansicpg1252\uc1...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31" w:name="_Toc121118562"/>
      <w:r w:rsidRPr="0008180A">
        <w:rPr>
          <w:szCs w:val="20"/>
        </w:rPr>
        <w:lastRenderedPageBreak/>
        <w:t>Registro J801: Termo de Verificação para Fins de Substituição da ECD</w:t>
      </w:r>
      <w:bookmarkEnd w:id="131"/>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650E657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 deve ser utilizado obrigatoriamente no caso de substituição de um arquivo da ECD, 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w:t>
      </w:r>
      <w:r w:rsidR="00B239F0">
        <w:rPr>
          <w:rFonts w:ascii="Times New Roman" w:hAnsi="Times New Roman"/>
          <w:sz w:val="20"/>
          <w:szCs w:val="20"/>
        </w:rPr>
        <w:t>2.003/2021</w:t>
      </w:r>
      <w:r w:rsidRPr="0008180A">
        <w:rPr>
          <w:rFonts w:ascii="Times New Roman" w:hAnsi="Times New Roman"/>
          <w:sz w:val="20"/>
          <w:szCs w:val="20"/>
        </w:rPr>
        <w:t xml:space="preserve">. </w:t>
      </w:r>
    </w:p>
    <w:p w14:paraId="329CF7CC" w14:textId="77777777" w:rsidR="00365AA9" w:rsidRPr="0008180A" w:rsidRDefault="00365AA9">
      <w:pPr>
        <w:pStyle w:val="Corpodetexto"/>
        <w:ind w:firstLine="708"/>
        <w:rPr>
          <w:rFonts w:ascii="Times New Roman" w:hAnsi="Times New Roman"/>
          <w:sz w:val="20"/>
          <w:szCs w:val="20"/>
        </w:rPr>
      </w:pPr>
    </w:p>
    <w:p w14:paraId="4ADB1D0F" w14:textId="4B420FDF" w:rsidR="009259DC" w:rsidRPr="0008180A" w:rsidRDefault="00E36FD5" w:rsidP="00FD6331">
      <w:pPr>
        <w:tabs>
          <w:tab w:val="left" w:pos="8175"/>
        </w:tabs>
        <w:ind w:firstLine="709"/>
        <w:jc w:val="both"/>
        <w:rPr>
          <w:rFonts w:cs="Times New Roman"/>
          <w:b/>
          <w:bCs/>
          <w:szCs w:val="20"/>
        </w:rPr>
      </w:pPr>
      <w:r w:rsidRPr="0008180A">
        <w:rPr>
          <w:rFonts w:cs="Times New Roman"/>
          <w:b/>
          <w:bCs/>
          <w:szCs w:val="20"/>
        </w:rPr>
        <w:t>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I – identificação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II – descrição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600516C4" w:rsidR="009259DC"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V – descrição dos procedimentos pré-acordados executados pelos auditores independentes, quando for o caso, e quando estes julgarem necessário.</w:t>
      </w:r>
    </w:p>
    <w:p w14:paraId="3E474EB8" w14:textId="54965F7C" w:rsidR="00802B18" w:rsidRDefault="00802B18"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7D9EC7E" w14:textId="2DA7722B" w:rsidR="00802B18" w:rsidRPr="0008180A" w:rsidRDefault="00802B18" w:rsidP="00FD6331">
      <w:pPr>
        <w:shd w:val="clear" w:color="auto" w:fill="FFFFFF"/>
        <w:suppressAutoHyphens/>
        <w:overflowPunct/>
        <w:autoSpaceDN w:val="0"/>
        <w:spacing w:line="240" w:lineRule="auto"/>
        <w:ind w:firstLine="708"/>
        <w:jc w:val="both"/>
        <w:textAlignment w:val="baseline"/>
        <w:rPr>
          <w:rFonts w:cs="Times New Roman"/>
          <w:color w:val="000000"/>
          <w:szCs w:val="20"/>
        </w:rPr>
      </w:pPr>
      <w:r>
        <w:rPr>
          <w:rFonts w:eastAsia="Times New Roman" w:cs="Times New Roman"/>
          <w:color w:val="000000"/>
          <w:szCs w:val="20"/>
          <w:lang w:eastAsia="pt-BR"/>
        </w:rPr>
        <w:t xml:space="preserve">Desde que contenha as informações acima, a redação, extensão e forma do termo são de livre definição pela pessoa jurídica. </w:t>
      </w:r>
    </w:p>
    <w:p w14:paraId="4C11714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4F5A3290" w14:textId="5E966E47" w:rsidR="009259DC" w:rsidRPr="0008180A" w:rsidRDefault="009259DC" w:rsidP="00FD6331">
      <w:pPr>
        <w:shd w:val="clear" w:color="auto" w:fill="FFFFFF"/>
        <w:suppressAutoHyphens/>
        <w:overflowPunct/>
        <w:autoSpaceDN w:val="0"/>
        <w:spacing w:line="240" w:lineRule="auto"/>
        <w:ind w:firstLine="709"/>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7A9990F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6DFC2CA" w14:textId="17358B21" w:rsidR="009259DC" w:rsidRDefault="009259DC" w:rsidP="00564480">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C2737A4" w14:textId="77777777" w:rsidR="00564480" w:rsidRPr="0008180A" w:rsidRDefault="00564480" w:rsidP="00FD6331">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2971C05D" w14:textId="107F423F" w:rsidR="00802B18" w:rsidRDefault="009259DC" w:rsidP="00802B18">
      <w:pPr>
        <w:shd w:val="clear" w:color="auto" w:fill="FFFFFF"/>
        <w:overflowPunct/>
        <w:spacing w:line="280" w:lineRule="atLeast"/>
        <w:ind w:firstLine="709"/>
        <w:jc w:val="both"/>
        <w:rPr>
          <w:rFonts w:eastAsia="Times New Roman" w:cs="Times New Roman"/>
          <w:color w:val="000000"/>
          <w:szCs w:val="20"/>
          <w:lang w:eastAsia="pt-BR"/>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arquivo no formato RTF (Rich Text Format).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2805D5A" w14:textId="77777777" w:rsidR="00A82EE2" w:rsidRDefault="00A82EE2" w:rsidP="00E957BD">
      <w:pPr>
        <w:spacing w:line="240" w:lineRule="auto"/>
        <w:rPr>
          <w:rFonts w:cs="Times New Roman"/>
          <w:b/>
          <w:szCs w:val="20"/>
        </w:rPr>
      </w:pPr>
    </w:p>
    <w:p w14:paraId="3D77FEF5" w14:textId="77777777" w:rsidR="00A82EE2" w:rsidRDefault="00A82EE2"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741B4B">
        <w:rPr>
          <w:rFonts w:ascii="Times New Roman" w:hAnsi="Times New Roman"/>
          <w:b/>
          <w:bCs/>
          <w:sz w:val="20"/>
          <w:szCs w:val="20"/>
        </w:rPr>
        <w:t>REGRA_REGISTRO_NAO_DEVE_EXISTIR_NO RTF:</w:t>
      </w:r>
      <w:r w:rsidR="002460D3" w:rsidRPr="00741B4B">
        <w:rPr>
          <w:rFonts w:ascii="Times New Roman" w:hAnsi="Times New Roman"/>
          <w:b/>
          <w:bCs/>
          <w:sz w:val="20"/>
          <w:szCs w:val="20"/>
        </w:rPr>
        <w:t xml:space="preserve"> </w:t>
      </w:r>
      <w:r w:rsidR="002460D3" w:rsidRPr="00741B4B">
        <w:rPr>
          <w:rFonts w:ascii="Times New Roman" w:hAnsi="Times New Roman"/>
          <w:bCs/>
          <w:sz w:val="20"/>
          <w:szCs w:val="20"/>
        </w:rPr>
        <w:t xml:space="preserve">Verifica, no campo J801.ARQ_RTF, se existem as </w:t>
      </w:r>
      <w:r w:rsidR="002460D3" w:rsidRPr="00741B4B">
        <w:rPr>
          <w:rFonts w:ascii="Times New Roman" w:hAnsi="Times New Roman"/>
          <w:bCs/>
          <w:i/>
          <w:iCs/>
          <w:sz w:val="20"/>
          <w:szCs w:val="20"/>
        </w:rPr>
        <w:t>tags</w:t>
      </w:r>
      <w:r w:rsidR="002460D3" w:rsidRPr="00741B4B">
        <w:rPr>
          <w:rFonts w:ascii="Times New Roman" w:hAnsi="Times New Roman"/>
          <w:bCs/>
          <w:sz w:val="20"/>
          <w:szCs w:val="20"/>
        </w:rPr>
        <w:t xml:space="preserve"> C001, I001, J001, K001, J800, J801 ou J900. Caso existam, o PGE da Sped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Sped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r w:rsidRPr="0008180A">
        <w:rPr>
          <w:i/>
          <w:iCs/>
          <w:sz w:val="20"/>
          <w:szCs w:val="20"/>
        </w:rPr>
        <w:t xml:space="preserve">Hash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Text Format): </w:t>
      </w:r>
      <w:r w:rsidRPr="0008180A">
        <w:rPr>
          <w:bCs/>
          <w:sz w:val="20"/>
          <w:szCs w:val="20"/>
        </w:rPr>
        <w:t>{\rtf1\ansi\ansicpg1252\uc1...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32" w:name="_Toc121118563"/>
      <w:r w:rsidRPr="0008180A">
        <w:rPr>
          <w:szCs w:val="20"/>
        </w:rPr>
        <w:lastRenderedPageBreak/>
        <w:t>Registro J900: Termo de Encerramento</w:t>
      </w:r>
      <w:bookmarkEnd w:id="132"/>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000000">
      <w:pPr>
        <w:pStyle w:val="Corpodetexto"/>
        <w:ind w:left="708"/>
        <w:rPr>
          <w:rFonts w:ascii="Times New Roman" w:hAnsi="Times New Roman"/>
          <w:color w:val="auto"/>
          <w:sz w:val="20"/>
          <w:szCs w:val="20"/>
        </w:rPr>
      </w:pPr>
      <w:hyperlink w:anchor="REGRA_IGUAL_NUM_ORD_REGI030" w:history="1">
        <w:r w:rsidR="00E36FD5" w:rsidRPr="0008180A">
          <w:rPr>
            <w:rStyle w:val="InternetLink"/>
            <w:b/>
            <w:color w:val="auto"/>
            <w:sz w:val="20"/>
            <w:szCs w:val="20"/>
          </w:rPr>
          <w:t>REGRA_IGUAL_NUM_ORD_REGI030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Verifica se a natureza do livro informada no registro I030 – NAT_LIVR (Campo 04) do registro I030 – é igual à natureza do livro informada no registro J900 – NAT_LIVRO (Campo 04). Se a regra não for cumprida, o PGE do Sped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000000">
      <w:pPr>
        <w:pStyle w:val="Corpodetexto"/>
        <w:ind w:left="708"/>
        <w:rPr>
          <w:rFonts w:ascii="Times New Roman" w:hAnsi="Times New Roman"/>
          <w:color w:val="auto"/>
          <w:sz w:val="20"/>
          <w:szCs w:val="20"/>
        </w:rPr>
      </w:pPr>
      <w:hyperlink w:anchor="REGRA_IGUAL_NOME_REG0000" w:history="1">
        <w:r w:rsidR="00E36FD5" w:rsidRPr="0008180A">
          <w:rPr>
            <w:rStyle w:val="InternetLink"/>
            <w:b/>
            <w:color w:val="auto"/>
            <w:sz w:val="20"/>
            <w:szCs w:val="20"/>
          </w:rPr>
          <w:t>REGRA_IGUAL_NOME_REG0000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000000">
      <w:pPr>
        <w:pStyle w:val="Corpodetexto"/>
        <w:ind w:left="708"/>
        <w:rPr>
          <w:rFonts w:ascii="Times New Roman" w:hAnsi="Times New Roman"/>
          <w:color w:val="auto"/>
          <w:sz w:val="20"/>
          <w:szCs w:val="20"/>
        </w:rPr>
      </w:pPr>
      <w:hyperlink w:anchor="REGRA_IGUAL_QTD_LIN_REG9999" w:history="1">
        <w:r w:rsidR="00E36FD5" w:rsidRPr="0008180A">
          <w:rPr>
            <w:rStyle w:val="InternetLink"/>
            <w:b/>
            <w:color w:val="auto"/>
            <w:sz w:val="20"/>
            <w:szCs w:val="20"/>
          </w:rPr>
          <w:t>REGRA_IGUAL_QTD_LIN_REG9999</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608422DB"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w:t>
      </w:r>
      <w:r w:rsidR="00B239F0" w:rsidRPr="0008180A">
        <w:rPr>
          <w:rFonts w:ascii="Times New Roman" w:hAnsi="Times New Roman"/>
          <w:b/>
          <w:color w:val="000000"/>
        </w:rPr>
        <w:t>0101</w:t>
      </w:r>
      <w:r w:rsidR="00A70558">
        <w:rPr>
          <w:rFonts w:ascii="Times New Roman" w:hAnsi="Times New Roman"/>
          <w:b/>
          <w:color w:val="000000"/>
        </w:rPr>
        <w:t>2022</w:t>
      </w:r>
      <w:r w:rsidRPr="0008180A">
        <w:rPr>
          <w:rFonts w:ascii="Times New Roman" w:hAnsi="Times New Roman"/>
          <w:b/>
          <w:color w:val="000000"/>
        </w:rPr>
        <w:t>|</w:t>
      </w:r>
      <w:r w:rsidR="00B239F0" w:rsidRPr="0008180A">
        <w:rPr>
          <w:rFonts w:ascii="Times New Roman" w:hAnsi="Times New Roman"/>
          <w:b/>
          <w:color w:val="000000"/>
        </w:rPr>
        <w:t>3101</w:t>
      </w:r>
      <w:r w:rsidR="00A70558">
        <w:rPr>
          <w:rFonts w:ascii="Times New Roman" w:hAnsi="Times New Roman"/>
          <w:b/>
          <w:color w:val="000000"/>
        </w:rPr>
        <w:t>2022</w:t>
      </w:r>
      <w:r w:rsidRPr="0008180A">
        <w:rPr>
          <w:rFonts w:ascii="Times New Roman" w:hAnsi="Times New Roman"/>
          <w:b/>
          <w:color w:val="000000"/>
        </w:rPr>
        <w:t>|</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7B2E885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Data de Início da Escrituração: </w:t>
      </w:r>
      <w:r w:rsidR="00B239F0" w:rsidRPr="0008180A">
        <w:rPr>
          <w:rFonts w:ascii="Times New Roman" w:hAnsi="Times New Roman"/>
        </w:rPr>
        <w:t>0101</w:t>
      </w:r>
      <w:r w:rsidR="00A70558">
        <w:rPr>
          <w:rFonts w:ascii="Times New Roman" w:hAnsi="Times New Roman"/>
        </w:rPr>
        <w:t>2022</w:t>
      </w:r>
      <w:r w:rsidR="00B239F0" w:rsidRPr="0008180A">
        <w:rPr>
          <w:rFonts w:ascii="Times New Roman" w:hAnsi="Times New Roman"/>
        </w:rPr>
        <w:t xml:space="preserve"> </w:t>
      </w:r>
      <w:r w:rsidRPr="0008180A">
        <w:rPr>
          <w:rFonts w:ascii="Times New Roman" w:hAnsi="Times New Roman"/>
        </w:rPr>
        <w:t>(01/01/</w:t>
      </w:r>
      <w:r w:rsidR="00A70558">
        <w:rPr>
          <w:rFonts w:ascii="Times New Roman" w:hAnsi="Times New Roman"/>
        </w:rPr>
        <w:t>2022</w:t>
      </w:r>
      <w:r w:rsidRPr="0008180A">
        <w:rPr>
          <w:rFonts w:ascii="Times New Roman" w:hAnsi="Times New Roman"/>
        </w:rPr>
        <w:t>)</w:t>
      </w:r>
    </w:p>
    <w:p w14:paraId="25D78507" w14:textId="2F67855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xml:space="preserve">– Data de Término da Escrituração: </w:t>
      </w:r>
      <w:r w:rsidR="00B239F0" w:rsidRPr="0008180A">
        <w:rPr>
          <w:rFonts w:ascii="Times New Roman" w:hAnsi="Times New Roman"/>
        </w:rPr>
        <w:t>3101</w:t>
      </w:r>
      <w:r w:rsidR="00A70558">
        <w:rPr>
          <w:rFonts w:ascii="Times New Roman" w:hAnsi="Times New Roman"/>
        </w:rPr>
        <w:t>2022</w:t>
      </w:r>
      <w:r w:rsidR="00B239F0" w:rsidRPr="0008180A">
        <w:rPr>
          <w:rFonts w:ascii="Times New Roman" w:hAnsi="Times New Roman"/>
        </w:rPr>
        <w:t xml:space="preserve"> </w:t>
      </w:r>
      <w:r w:rsidRPr="0008180A">
        <w:rPr>
          <w:rFonts w:ascii="Times New Roman" w:hAnsi="Times New Roman"/>
        </w:rPr>
        <w:t>(31/01/</w:t>
      </w:r>
      <w:r w:rsidR="00A70558">
        <w:rPr>
          <w:rFonts w:ascii="Times New Roman" w:hAnsi="Times New Roman"/>
        </w:rPr>
        <w:t>2022</w:t>
      </w:r>
      <w:r w:rsidRPr="0008180A">
        <w:rPr>
          <w:rFonts w:ascii="Times New Roman" w:hAnsi="Times New Roman"/>
        </w:rPr>
        <w:t>)</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33" w:name="_Toc121118564"/>
      <w:r w:rsidRPr="0008180A">
        <w:rPr>
          <w:szCs w:val="20"/>
        </w:rPr>
        <w:t>Registro J930: Signatários da Escrituração</w:t>
      </w:r>
      <w:bookmarkEnd w:id="133"/>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77777777" w:rsidR="00175AE3" w:rsidRPr="0008180A" w:rsidRDefault="00175AE3" w:rsidP="00175AE3">
      <w:pPr>
        <w:ind w:left="1416"/>
        <w:jc w:val="both"/>
      </w:pPr>
      <w:r w:rsidRPr="0008180A">
        <w:t>6.2. Foi criado um novo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77777777" w:rsidR="00175AE3" w:rsidRPr="0008180A" w:rsidRDefault="00175AE3" w:rsidP="00175AE3">
      <w:pPr>
        <w:ind w:left="1416"/>
        <w:jc w:val="both"/>
      </w:pPr>
      <w:r w:rsidRPr="0008180A">
        <w:t>7.3. A assinatura do responsável pela assinatura da ECD pode ter qualquer código de qualificação do assinante, com exceção dos códigos dos profissionais contábeis 900, 910 e 920.</w:t>
      </w:r>
    </w:p>
    <w:p w14:paraId="7F2F98AF" w14:textId="77777777" w:rsidR="00175AE3" w:rsidRPr="0008180A" w:rsidRDefault="00175AE3" w:rsidP="00175AE3">
      <w:pPr>
        <w:ind w:firstLine="708"/>
        <w:jc w:val="both"/>
      </w:pPr>
      <w:r w:rsidRPr="0008180A">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77777777"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77777777" w:rsidR="00175AE3" w:rsidRPr="0008180A" w:rsidRDefault="00175AE3" w:rsidP="00175AE3">
      <w:pPr>
        <w:ind w:left="708"/>
        <w:jc w:val="both"/>
      </w:pPr>
      <w:r w:rsidRPr="0008180A">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[IDENT_CPF_CNPJ]+[COD_ASSIN]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r w:rsidRPr="0008180A">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08180A" w:rsidRDefault="00E36FD5">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B37733" w:rsidRDefault="00A82EE2">
            <w:pPr>
              <w:spacing w:line="240" w:lineRule="auto"/>
              <w:jc w:val="center"/>
              <w:rPr>
                <w:rFonts w:cs="Times New Roman"/>
                <w:szCs w:val="20"/>
              </w:rPr>
            </w:pPr>
            <w:r w:rsidRPr="00B37733">
              <w:rPr>
                <w:rFonts w:cs="Times New Roman"/>
                <w:szCs w:val="20"/>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CA4C03" w:rsidRDefault="00A82EE2">
            <w:pPr>
              <w:spacing w:line="240" w:lineRule="auto"/>
              <w:jc w:val="both"/>
              <w:rPr>
                <w:rFonts w:cs="Times New Roman"/>
                <w:szCs w:val="20"/>
              </w:rPr>
            </w:pPr>
            <w:r w:rsidRPr="00B37733">
              <w:rPr>
                <w:rFonts w:cs="Times New Roman"/>
                <w:szCs w:val="20"/>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000000">
      <w:pPr>
        <w:pStyle w:val="Corpodetexto"/>
        <w:ind w:left="708"/>
        <w:rPr>
          <w:rFonts w:ascii="Times New Roman" w:hAnsi="Times New Roman"/>
          <w:color w:val="auto"/>
          <w:sz w:val="20"/>
          <w:szCs w:val="20"/>
        </w:rPr>
      </w:pPr>
      <w:hyperlink w:anchor="REGRA_OBRIGATORIO_ASSIN_CONTADOR" w:history="1">
        <w:r w:rsidR="00E36FD5" w:rsidRPr="0008180A">
          <w:rPr>
            <w:rStyle w:val="InternetLink"/>
            <w:b/>
            <w:color w:val="auto"/>
            <w:sz w:val="20"/>
            <w:szCs w:val="20"/>
          </w:rPr>
          <w:t>REGRA_OBRIGATORIO_ASSIN_CONTADOR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000000">
      <w:pPr>
        <w:pStyle w:val="Corpodetexto"/>
        <w:ind w:left="708"/>
        <w:rPr>
          <w:rFonts w:ascii="Times New Roman" w:hAnsi="Times New Roman"/>
          <w:color w:val="auto"/>
          <w:sz w:val="20"/>
          <w:szCs w:val="20"/>
        </w:rPr>
      </w:pPr>
      <w:hyperlink w:anchor="REGRA_IDENT_CPF_COD_ASSIN_DUPLICIDADE" w:history="1">
        <w:r w:rsidR="00E36FD5" w:rsidRPr="0008180A">
          <w:rPr>
            <w:rStyle w:val="InternetLink"/>
            <w:b/>
            <w:color w:val="auto"/>
            <w:sz w:val="20"/>
            <w:szCs w:val="20"/>
          </w:rPr>
          <w:t>REGRA_IDENT_CPF_CNPJ_COD_ASSIN_DUPLICIDADE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00E36FD5"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000000">
      <w:pPr>
        <w:pStyle w:val="Corpodetexto"/>
        <w:ind w:left="708"/>
        <w:rPr>
          <w:rFonts w:ascii="Times New Roman" w:hAnsi="Times New Roman"/>
          <w:color w:val="auto"/>
          <w:sz w:val="20"/>
          <w:szCs w:val="20"/>
        </w:rPr>
      </w:pPr>
      <w:hyperlink w:anchor="REGRA_VALIDA_CPF" w:history="1">
        <w:r w:rsidR="00E36FD5" w:rsidRPr="0008180A">
          <w:rPr>
            <w:rStyle w:val="InternetLink"/>
            <w:b/>
            <w:color w:val="auto"/>
            <w:sz w:val="20"/>
            <w:szCs w:val="20"/>
          </w:rPr>
          <w:t>REGRA_VALIDA_CPF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000000">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000000" w:rsidP="00CB756C">
      <w:pPr>
        <w:pStyle w:val="Corpodetexto"/>
        <w:ind w:left="708"/>
        <w:rPr>
          <w:rFonts w:ascii="Times New Roman" w:hAnsi="Times New Roman"/>
          <w:color w:val="auto"/>
          <w:sz w:val="20"/>
          <w:szCs w:val="20"/>
        </w:rPr>
      </w:pPr>
      <w:hyperlink w:anchor="REGRA_TABELA_ASSINANTE_DESC" w:history="1">
        <w:r w:rsidR="00CB756C" w:rsidRPr="0008180A">
          <w:rPr>
            <w:rStyle w:val="InternetLink"/>
            <w:b/>
            <w:color w:val="auto"/>
            <w:sz w:val="20"/>
            <w:szCs w:val="20"/>
          </w:rPr>
          <w:t>REGRA_TABELA_ASSINANTE_DESC</w:t>
        </w:r>
      </w:hyperlink>
      <w:r w:rsidR="00CB756C" w:rsidRPr="0008180A">
        <w:rPr>
          <w:rFonts w:ascii="Times New Roman" w:hAnsi="Times New Roman"/>
          <w:b/>
          <w:color w:val="auto"/>
          <w:sz w:val="20"/>
          <w:szCs w:val="20"/>
        </w:rPr>
        <w:t xml:space="preserve">: </w:t>
      </w:r>
      <w:r w:rsidR="00CB756C"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08180A">
        <w:rPr>
          <w:rFonts w:ascii="Times New Roman" w:hAnsi="Times New Roman"/>
          <w:b/>
          <w:bCs/>
          <w:color w:val="auto"/>
          <w:sz w:val="20"/>
          <w:szCs w:val="20"/>
        </w:rPr>
        <w:t xml:space="preserve">. </w:t>
      </w:r>
      <w:r w:rsidR="00CB756C" w:rsidRPr="0008180A">
        <w:rPr>
          <w:rFonts w:ascii="Times New Roman" w:hAnsi="Times New Roman"/>
          <w:color w:val="auto"/>
          <w:sz w:val="20"/>
          <w:szCs w:val="20"/>
        </w:rPr>
        <w:t>Se a regra não for cumprida, o PGE do Sped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000000">
      <w:pPr>
        <w:pStyle w:val="Corpodetexto"/>
        <w:ind w:left="708"/>
        <w:rPr>
          <w:rFonts w:ascii="Times New Roman" w:hAnsi="Times New Roman"/>
          <w:color w:val="auto"/>
          <w:sz w:val="20"/>
          <w:szCs w:val="20"/>
        </w:rPr>
      </w:pPr>
      <w:hyperlink w:anchor="REGRA_OBRIGATORIO_CONTADOR" w:history="1">
        <w:r w:rsidR="00E36FD5" w:rsidRPr="0008180A">
          <w:rPr>
            <w:rStyle w:val="InternetLink"/>
            <w:b/>
            <w:color w:val="auto"/>
            <w:sz w:val="20"/>
            <w:szCs w:val="20"/>
          </w:rPr>
          <w:t>REGRA_OBRIGATORIO_CONTADOR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00E36FD5"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Verifica, quando o campo código do assinante – COD_ASSIN (Campo 05) – for igual a “001 – Pessoa Jurídica”, se os campos número de inscrição do contabilista no CRC – IND_CRC (Campo 06) –, indicação do CRC expedidor – UF_CRC (Campo 09) –, número da certidão – NUM_SEQ_CRC (Campo 10) – , e data de validade – DT_CRC (Campo 11) – não foram preenchidos. Se a regra não for cumprida, o PGE do Sped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000000">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00E36FD5" w:rsidRPr="0008180A">
        <w:rPr>
          <w:rFonts w:ascii="Times New Roman" w:hAnsi="Times New Roman"/>
          <w:color w:val="auto"/>
          <w:sz w:val="20"/>
          <w:szCs w:val="20"/>
        </w:rPr>
        <w:t xml:space="preserve"> (Campo 09) –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foram preenchidos quando o código de qualificação do assinante – COD_ASSIN (Campo 05) – for igual a 900 (Contador ou Contabilista). Se a regra não for cumprida, o PGE do Sped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0FD42BF2"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w:t>
      </w:r>
      <w:r w:rsidR="00A25F4E" w:rsidRPr="0008180A">
        <w:rPr>
          <w:rFonts w:cs="Times New Roman"/>
          <w:b/>
          <w:color w:val="auto"/>
          <w:szCs w:val="20"/>
        </w:rPr>
        <w:t>3112</w:t>
      </w:r>
      <w:r w:rsidR="00A70558">
        <w:rPr>
          <w:rFonts w:cs="Times New Roman"/>
          <w:b/>
          <w:color w:val="auto"/>
          <w:szCs w:val="20"/>
        </w:rPr>
        <w:t>2022</w:t>
      </w:r>
      <w:r w:rsidRPr="0008180A">
        <w:rPr>
          <w:rFonts w:cs="Times New Roman"/>
          <w:b/>
          <w:color w:val="auto"/>
          <w:szCs w:val="20"/>
        </w:rPr>
        <w:t>|S|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2FF4CFAA"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25F4E" w:rsidRPr="0008180A">
        <w:rPr>
          <w:rFonts w:ascii="Times New Roman" w:hAnsi="Times New Roman"/>
          <w:color w:val="auto"/>
        </w:rPr>
        <w:t>3112</w:t>
      </w:r>
      <w:r w:rsidR="00A70558">
        <w:rPr>
          <w:rFonts w:ascii="Times New Roman" w:hAnsi="Times New Roman"/>
          <w:color w:val="auto"/>
        </w:rPr>
        <w:t>2022</w:t>
      </w:r>
      <w:r w:rsidR="00A25F4E" w:rsidRPr="0008180A">
        <w:rPr>
          <w:rFonts w:ascii="Times New Roman" w:hAnsi="Times New Roman"/>
          <w:color w:val="auto"/>
        </w:rPr>
        <w:t xml:space="preserve"> </w:t>
      </w:r>
      <w:r w:rsidRPr="0008180A">
        <w:rPr>
          <w:rFonts w:ascii="Times New Roman" w:hAnsi="Times New Roman"/>
          <w:color w:val="auto"/>
        </w:rPr>
        <w:t>(Corresponde a 31/12/</w:t>
      </w:r>
      <w:r w:rsidR="00A70558">
        <w:rPr>
          <w:rFonts w:ascii="Times New Roman" w:hAnsi="Times New Roman"/>
          <w:color w:val="auto"/>
        </w:rPr>
        <w:t>2022</w:t>
      </w:r>
      <w:r w:rsidRPr="0008180A">
        <w:rPr>
          <w:rFonts w:ascii="Times New Roman" w:hAnsi="Times New Roman"/>
          <w:color w:val="auto"/>
        </w:rPr>
        <w:t>)</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34" w:name="_Toc121118565"/>
      <w:r w:rsidRPr="0008180A">
        <w:rPr>
          <w:szCs w:val="20"/>
        </w:rPr>
        <w:t>Registro J932: Signatários do Termo de Verificação para Fins de Substituição da ECD</w:t>
      </w:r>
      <w:bookmarkEnd w:id="134"/>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7777777"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(códigos 910 ou 920),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_CNPJ_T</w:t>
            </w:r>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r w:rsidRPr="0008180A">
              <w:rPr>
                <w:rFonts w:cs="Times New Roman"/>
                <w:szCs w:val="20"/>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1CED443" w:rsidR="0065533A" w:rsidRPr="0008180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77777777" w:rsidR="0065533A" w:rsidRPr="0008180A" w:rsidRDefault="0065533A" w:rsidP="007A1B5C">
            <w:pPr>
              <w:spacing w:line="240" w:lineRule="auto"/>
              <w:jc w:val="center"/>
              <w:rPr>
                <w:rFonts w:cs="Times New Roman"/>
                <w:szCs w:val="20"/>
              </w:rPr>
            </w:pPr>
            <w:r w:rsidRPr="0008180A">
              <w:rPr>
                <w:rFonts w:cs="Times New Roman"/>
                <w:szCs w:val="20"/>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77777777" w:rsidR="0065533A" w:rsidRPr="0008180A" w:rsidRDefault="0065533A" w:rsidP="007A1B5C">
            <w:pPr>
              <w:spacing w:line="240" w:lineRule="auto"/>
              <w:jc w:val="center"/>
              <w:rPr>
                <w:rFonts w:cs="Times New Roman"/>
                <w:szCs w:val="20"/>
              </w:rPr>
            </w:pPr>
            <w:r w:rsidRPr="0008180A">
              <w:rPr>
                <w:rFonts w:cs="Times New Roman"/>
                <w:szCs w:val="20"/>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000000" w:rsidP="00A87470">
      <w:pPr>
        <w:pStyle w:val="Corpodetexto"/>
        <w:ind w:left="708"/>
        <w:rPr>
          <w:rFonts w:ascii="Times New Roman" w:hAnsi="Times New Roman"/>
          <w:color w:val="auto"/>
          <w:sz w:val="20"/>
          <w:szCs w:val="20"/>
        </w:rPr>
      </w:pPr>
      <w:hyperlink w:anchor="REGRA_OBRIGATORIO_ASSIN_CONTADOR" w:history="1">
        <w:r w:rsidR="00A87470"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00A87470"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00A87470"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00A87470" w:rsidRPr="0008180A">
        <w:rPr>
          <w:rFonts w:ascii="Times New Roman" w:hAnsi="Times New Roman"/>
          <w:color w:val="auto"/>
          <w:sz w:val="20"/>
          <w:szCs w:val="20"/>
        </w:rPr>
        <w:t>). Se a regra não for cumprida, o PGE do Sped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000000" w:rsidP="00A87470">
      <w:pPr>
        <w:pStyle w:val="Corpodetexto"/>
        <w:ind w:left="708"/>
        <w:rPr>
          <w:rFonts w:ascii="Times New Roman" w:hAnsi="Times New Roman"/>
          <w:color w:val="auto"/>
          <w:sz w:val="20"/>
          <w:szCs w:val="20"/>
        </w:rPr>
      </w:pPr>
      <w:hyperlink w:anchor="REGRA_IDENT_CPF_COD_ASSIN_DUPLICIDADE" w:history="1">
        <w:r w:rsidR="00A87470" w:rsidRPr="0008180A">
          <w:rPr>
            <w:rStyle w:val="InternetLink"/>
            <w:b/>
            <w:color w:val="auto"/>
            <w:sz w:val="20"/>
            <w:szCs w:val="20"/>
          </w:rPr>
          <w:t>REGRA_IDENT_CPF_CNPJ_COD_ASSIN_DUPLICIDADE</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Se a regra não for cumprida, o PGE do Sped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065A68D2" w14:textId="5573E201" w:rsidR="005B5DA2" w:rsidRPr="0008180A" w:rsidRDefault="005B5DA2"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000000" w:rsidP="00A87470">
      <w:pPr>
        <w:pStyle w:val="Corpodetexto"/>
        <w:ind w:left="708"/>
        <w:rPr>
          <w:rFonts w:ascii="Times New Roman" w:hAnsi="Times New Roman"/>
          <w:color w:val="auto"/>
          <w:sz w:val="20"/>
          <w:szCs w:val="20"/>
        </w:rPr>
      </w:pPr>
      <w:hyperlink w:anchor="REGRA_VALIDA_CPF" w:history="1">
        <w:r w:rsidR="00A87470" w:rsidRPr="0008180A">
          <w:rPr>
            <w:rStyle w:val="InternetLink"/>
            <w:b/>
            <w:color w:val="auto"/>
            <w:sz w:val="20"/>
            <w:szCs w:val="20"/>
          </w:rPr>
          <w:t>REGRA_VALIDA_CPF</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000000" w:rsidP="00A87470">
      <w:pPr>
        <w:pStyle w:val="Corpodetexto"/>
        <w:ind w:left="708"/>
        <w:rPr>
          <w:rFonts w:ascii="Times New Roman" w:hAnsi="Times New Roman"/>
          <w:color w:val="auto"/>
          <w:sz w:val="20"/>
          <w:szCs w:val="20"/>
        </w:rPr>
      </w:pPr>
      <w:hyperlink w:anchor="REGRA_VALIDA_CNPJ" w:history="1">
        <w:r w:rsidR="00A87470" w:rsidRPr="0008180A">
          <w:rPr>
            <w:rStyle w:val="InternetLink"/>
            <w:b/>
            <w:color w:val="auto"/>
            <w:sz w:val="20"/>
            <w:szCs w:val="20"/>
          </w:rPr>
          <w:t>REGRA_VALIDA_CNPJ</w:t>
        </w:r>
      </w:hyperlink>
      <w:r w:rsidR="00A87470"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000000" w:rsidP="005B5DA2">
      <w:pPr>
        <w:spacing w:line="240" w:lineRule="auto"/>
        <w:ind w:left="708"/>
        <w:jc w:val="both"/>
        <w:rPr>
          <w:rFonts w:cs="Times New Roman"/>
          <w:szCs w:val="20"/>
        </w:rPr>
      </w:pPr>
      <w:hyperlink w:anchor="REGRA_TABELA_ASSINANTE_DESC" w:history="1">
        <w:r w:rsidR="00A87470" w:rsidRPr="0008180A">
          <w:rPr>
            <w:rStyle w:val="InternetLink"/>
            <w:b/>
            <w:color w:val="auto"/>
            <w:szCs w:val="20"/>
          </w:rPr>
          <w:t>REGRA_TABELA_ASSINANTE_DESC</w:t>
        </w:r>
      </w:hyperlink>
      <w:r w:rsidR="00A87470" w:rsidRPr="0008180A">
        <w:rPr>
          <w:b/>
          <w:color w:val="auto"/>
          <w:szCs w:val="20"/>
        </w:rPr>
        <w:t xml:space="preserve">: </w:t>
      </w:r>
      <w:r w:rsidR="00A87470" w:rsidRPr="0008180A">
        <w:rPr>
          <w:color w:val="auto"/>
          <w:szCs w:val="20"/>
        </w:rPr>
        <w:t>Caso o código de qualificação do assinante – COD_ASSIN</w:t>
      </w:r>
      <w:r w:rsidR="005B5DA2" w:rsidRPr="0008180A">
        <w:rPr>
          <w:color w:val="auto"/>
          <w:szCs w:val="20"/>
        </w:rPr>
        <w:t>_T</w:t>
      </w:r>
      <w:r w:rsidR="00A87470" w:rsidRPr="0008180A">
        <w:rPr>
          <w:color w:val="auto"/>
          <w:szCs w:val="20"/>
        </w:rPr>
        <w:t xml:space="preserve"> (Campo 05) – seja igual a 9</w:t>
      </w:r>
      <w:r w:rsidR="005B5DA2" w:rsidRPr="0008180A">
        <w:rPr>
          <w:color w:val="auto"/>
          <w:szCs w:val="20"/>
        </w:rPr>
        <w:t>1</w:t>
      </w:r>
      <w:r w:rsidR="00A87470" w:rsidRPr="0008180A">
        <w:rPr>
          <w:color w:val="auto"/>
          <w:szCs w:val="20"/>
        </w:rPr>
        <w:t>0 (</w:t>
      </w:r>
      <w:r w:rsidR="005B5DA2" w:rsidRPr="0008180A">
        <w:rPr>
          <w:rFonts w:cs="Times New Roman"/>
          <w:szCs w:val="20"/>
        </w:rPr>
        <w:t>Contador/Contabilista Responsável Pelo Termo de Verificação para Fins de Substituição da ECD</w:t>
      </w:r>
      <w:r w:rsidR="00A87470" w:rsidRPr="0008180A">
        <w:rPr>
          <w:color w:val="auto"/>
          <w:szCs w:val="20"/>
        </w:rPr>
        <w:t>), verifica se a descrição informada no campo IDENT_QUALIF</w:t>
      </w:r>
      <w:r w:rsidR="005B5DA2" w:rsidRPr="0008180A">
        <w:rPr>
          <w:color w:val="auto"/>
          <w:szCs w:val="20"/>
        </w:rPr>
        <w:t>_T</w:t>
      </w:r>
      <w:r w:rsidR="00A87470"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00A87470" w:rsidRPr="0008180A">
        <w:rPr>
          <w:b/>
          <w:bCs/>
          <w:color w:val="auto"/>
          <w:szCs w:val="20"/>
        </w:rPr>
        <w:t xml:space="preserve">. </w:t>
      </w:r>
      <w:r w:rsidR="00A87470" w:rsidRPr="0008180A">
        <w:rPr>
          <w:color w:val="auto"/>
          <w:szCs w:val="20"/>
        </w:rPr>
        <w:t>Se a regra não for cumprida, o PGE do Sped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Se a regra não for cumprida, o PGE do Sped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000000" w:rsidP="00A87470">
      <w:pPr>
        <w:pStyle w:val="Corpodetexto"/>
        <w:ind w:left="708"/>
        <w:rPr>
          <w:rFonts w:ascii="Times New Roman" w:hAnsi="Times New Roman"/>
          <w:color w:val="auto"/>
          <w:sz w:val="20"/>
          <w:szCs w:val="20"/>
        </w:rPr>
      </w:pPr>
      <w:hyperlink w:anchor="REGRA_OBRIGATORIO_CONTADOR" w:history="1">
        <w:r w:rsidR="00A87470" w:rsidRPr="0008180A">
          <w:rPr>
            <w:rStyle w:val="InternetLink"/>
            <w:b/>
            <w:color w:val="auto"/>
            <w:sz w:val="20"/>
            <w:szCs w:val="20"/>
          </w:rPr>
          <w:t>REGRA_OBRIGATORIO_</w:t>
        </w:r>
        <w:r w:rsidR="00D64B8F" w:rsidRPr="0008180A">
          <w:rPr>
            <w:rStyle w:val="InternetLink"/>
            <w:b/>
            <w:color w:val="auto"/>
            <w:sz w:val="20"/>
            <w:szCs w:val="20"/>
          </w:rPr>
          <w:t>ASS_TERMO</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00A87470"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00A87470"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00A87470" w:rsidRPr="0008180A">
        <w:rPr>
          <w:rFonts w:ascii="Times New Roman" w:hAnsi="Times New Roman"/>
          <w:color w:val="auto"/>
          <w:sz w:val="20"/>
          <w:szCs w:val="20"/>
        </w:rPr>
        <w:t>). Se a regra não for cumprida, o PGE do Sped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000000" w:rsidP="00A87470">
      <w:pPr>
        <w:pStyle w:val="Corpodetexto"/>
        <w:ind w:left="708"/>
        <w:rPr>
          <w:rFonts w:ascii="Times New Roman" w:hAnsi="Times New Roman"/>
          <w:color w:val="auto"/>
          <w:sz w:val="20"/>
          <w:szCs w:val="20"/>
        </w:rPr>
      </w:pPr>
      <w:hyperlink w:anchor="REGRA_TABELA_UF" w:history="1">
        <w:r w:rsidR="00A87470" w:rsidRPr="0008180A">
          <w:rPr>
            <w:rStyle w:val="InternetLink"/>
            <w:b/>
            <w:color w:val="auto"/>
            <w:sz w:val="20"/>
            <w:szCs w:val="20"/>
          </w:rPr>
          <w:t>REGRA_TABELA_UF</w:t>
        </w:r>
      </w:hyperlink>
      <w:r w:rsidR="00A87470"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00A87470" w:rsidRPr="0008180A">
        <w:rPr>
          <w:rFonts w:ascii="Times New Roman" w:hAnsi="Times New Roman"/>
          <w:color w:val="auto"/>
          <w:sz w:val="20"/>
          <w:szCs w:val="20"/>
        </w:rPr>
        <w:t xml:space="preserve"> (Campo 09) – existe na</w:t>
      </w:r>
      <w:r w:rsidR="00A87470" w:rsidRPr="0008180A">
        <w:rPr>
          <w:rStyle w:val="apple-converted-space"/>
          <w:rFonts w:ascii="Times New Roman" w:hAnsi="Times New Roman"/>
          <w:color w:val="auto"/>
          <w:sz w:val="20"/>
          <w:szCs w:val="20"/>
        </w:rPr>
        <w:t> </w:t>
      </w:r>
      <w:r w:rsidR="00A87470" w:rsidRPr="0008180A">
        <w:rPr>
          <w:rFonts w:ascii="Times New Roman" w:hAnsi="Times New Roman"/>
          <w:color w:val="auto"/>
          <w:sz w:val="20"/>
          <w:szCs w:val="20"/>
        </w:rPr>
        <w:t>Tabela de Unidades da Federação. Se a regra não for cumprida, o PGE do Sped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yyyy corresponde ao ano. Se a regra não for cumprida, o PGE do Sped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Se a regra não for cumprida, o PGE do Sped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7DA7CA89"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w:t>
      </w:r>
      <w:r w:rsidR="00A25F4E" w:rsidRPr="0008180A">
        <w:rPr>
          <w:rFonts w:cs="Times New Roman"/>
          <w:b/>
          <w:color w:val="auto"/>
          <w:szCs w:val="20"/>
        </w:rPr>
        <w:t>3112</w:t>
      </w:r>
      <w:r w:rsidR="00A70558">
        <w:rPr>
          <w:rFonts w:cs="Times New Roman"/>
          <w:b/>
          <w:color w:val="auto"/>
          <w:szCs w:val="20"/>
        </w:rPr>
        <w:t>2022</w:t>
      </w:r>
      <w:r w:rsidRPr="0008180A">
        <w:rPr>
          <w:rFonts w:cs="Times New Roman"/>
          <w:b/>
          <w:color w:val="auto"/>
          <w:szCs w:val="20"/>
        </w:rPr>
        <w:t>|</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3F423D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25F4E" w:rsidRPr="0008180A">
        <w:rPr>
          <w:rFonts w:ascii="Times New Roman" w:hAnsi="Times New Roman"/>
          <w:color w:val="auto"/>
        </w:rPr>
        <w:t>3112</w:t>
      </w:r>
      <w:r w:rsidR="00A70558">
        <w:rPr>
          <w:rFonts w:ascii="Times New Roman" w:hAnsi="Times New Roman"/>
          <w:color w:val="auto"/>
        </w:rPr>
        <w:t>2022</w:t>
      </w:r>
      <w:r w:rsidR="00A25F4E" w:rsidRPr="0008180A">
        <w:rPr>
          <w:rFonts w:ascii="Times New Roman" w:hAnsi="Times New Roman"/>
          <w:color w:val="auto"/>
        </w:rPr>
        <w:t xml:space="preserve"> </w:t>
      </w:r>
      <w:r w:rsidRPr="0008180A">
        <w:rPr>
          <w:rFonts w:ascii="Times New Roman" w:hAnsi="Times New Roman"/>
          <w:color w:val="auto"/>
        </w:rPr>
        <w:t>(Corresponde a 31/12/</w:t>
      </w:r>
      <w:r w:rsidR="00A70558">
        <w:rPr>
          <w:rFonts w:ascii="Times New Roman" w:hAnsi="Times New Roman"/>
          <w:color w:val="auto"/>
        </w:rPr>
        <w:t>2022</w:t>
      </w:r>
      <w:r w:rsidRPr="0008180A">
        <w:rPr>
          <w:rFonts w:ascii="Times New Roman" w:hAnsi="Times New Roman"/>
          <w:color w:val="auto"/>
        </w:rPr>
        <w:t>)</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35" w:name="_Toc121118566"/>
      <w:r w:rsidRPr="0008180A">
        <w:rPr>
          <w:szCs w:val="20"/>
        </w:rPr>
        <w:t>Registro J935: Identificação dos Auditores Independentes</w:t>
      </w:r>
      <w:bookmarkEnd w:id="135"/>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000000" w:rsidP="007A1B5C">
      <w:pPr>
        <w:pStyle w:val="Corpodetexto"/>
        <w:ind w:left="708"/>
        <w:rPr>
          <w:rFonts w:ascii="Times New Roman" w:hAnsi="Times New Roman"/>
          <w:color w:val="auto"/>
          <w:sz w:val="20"/>
          <w:szCs w:val="20"/>
        </w:rPr>
      </w:pPr>
      <w:hyperlink w:anchor="REGRA_VALIDA_CPF" w:history="1">
        <w:r w:rsidR="007A1B5C" w:rsidRPr="0008180A">
          <w:rPr>
            <w:rStyle w:val="InternetLink"/>
            <w:b/>
            <w:color w:val="auto"/>
            <w:sz w:val="20"/>
            <w:szCs w:val="20"/>
          </w:rPr>
          <w:t>REGRA_VALIDA_CPF</w:t>
        </w:r>
      </w:hyperlink>
      <w:r w:rsidR="007A1B5C" w:rsidRPr="0008180A">
        <w:rPr>
          <w:rFonts w:ascii="Times New Roman" w:hAnsi="Times New Roman"/>
          <w:b/>
          <w:color w:val="auto"/>
          <w:sz w:val="20"/>
          <w:szCs w:val="20"/>
        </w:rPr>
        <w:t xml:space="preserve">: </w:t>
      </w:r>
      <w:r w:rsidR="007A1B5C" w:rsidRPr="0008180A">
        <w:rPr>
          <w:rFonts w:ascii="Times New Roman" w:hAnsi="Times New Roman"/>
          <w:color w:val="auto"/>
          <w:sz w:val="20"/>
          <w:szCs w:val="20"/>
        </w:rPr>
        <w:t>Verifica se a regra de formação do CPF – NI_CPF_CNPJ (Campo 02) – é válida. Se a regra não for cumprida, o PGE do Sped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000000" w:rsidP="007A1B5C">
      <w:pPr>
        <w:pStyle w:val="Corpodetexto"/>
        <w:ind w:left="708"/>
        <w:rPr>
          <w:rFonts w:ascii="Times New Roman" w:hAnsi="Times New Roman"/>
          <w:color w:val="auto"/>
          <w:sz w:val="20"/>
          <w:szCs w:val="20"/>
        </w:rPr>
      </w:pPr>
      <w:hyperlink w:anchor="REGRA_VALIDA_CNPJ" w:history="1">
        <w:r w:rsidR="007A1B5C" w:rsidRPr="0008180A">
          <w:rPr>
            <w:rStyle w:val="InternetLink"/>
            <w:b/>
            <w:color w:val="auto"/>
            <w:sz w:val="20"/>
            <w:szCs w:val="20"/>
          </w:rPr>
          <w:t>REGRA_VALIDA_CNPJ</w:t>
        </w:r>
      </w:hyperlink>
      <w:r w:rsidR="007A1B5C" w:rsidRPr="0008180A">
        <w:rPr>
          <w:rFonts w:ascii="Times New Roman" w:hAnsi="Times New Roman"/>
          <w:color w:val="auto"/>
          <w:sz w:val="20"/>
          <w:szCs w:val="20"/>
        </w:rPr>
        <w:t>: Verifica se a regra de formação do CNPJ – NI_CPF_CNPJ (Campo 02) – é válida. Se a regra não for cumprida, o PGE do Sped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36" w:name="_Toc121118567"/>
      <w:r w:rsidRPr="0008180A">
        <w:rPr>
          <w:szCs w:val="20"/>
        </w:rPr>
        <w:t>Registro J990: Encerramento do Bloco J</w:t>
      </w:r>
      <w:bookmarkEnd w:id="136"/>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000000">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REGRA_QTD_LIN_BLOCOJ</w:t>
        </w:r>
      </w:hyperlink>
      <w:r w:rsidR="00E36FD5" w:rsidRPr="0008180A">
        <w:rPr>
          <w:rFonts w:ascii="Times New Roman" w:hAnsi="Times New Roman"/>
          <w:color w:val="auto"/>
          <w:sz w:val="20"/>
          <w:szCs w:val="20"/>
        </w:rPr>
        <w:t>: Verifica se o número de linhas do bloco 0 é igual à quantidade total de linhas do bloco J – QTD_LIN_J (Campo 02</w:t>
      </w:r>
      <w:r w:rsidR="00E36FD5"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37" w:name="_Toc121118568"/>
      <w:r w:rsidRPr="0008180A">
        <w:rPr>
          <w:rFonts w:cs="Times New Roman"/>
        </w:rPr>
        <w:t>Bloco K: Conglomerados Econômicos</w:t>
      </w:r>
      <w:bookmarkEnd w:id="137"/>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38" w:name="_Toc121118569"/>
      <w:r w:rsidRPr="0008180A">
        <w:rPr>
          <w:szCs w:val="20"/>
        </w:rPr>
        <w:t>Registro K001: Abertura do Bloco K</w:t>
      </w:r>
      <w:bookmarkEnd w:id="138"/>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39" w:name="_Toc121118570"/>
      <w:r w:rsidRPr="0008180A">
        <w:rPr>
          <w:szCs w:val="20"/>
        </w:rPr>
        <w:t>Registro K030: Período da Escrituração Contábil Consolidada</w:t>
      </w:r>
      <w:bookmarkEnd w:id="139"/>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67E50B8B"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w:t>
      </w:r>
      <w:r w:rsidR="00F13847" w:rsidRPr="0008180A">
        <w:rPr>
          <w:rFonts w:ascii="Times New Roman" w:hAnsi="Times New Roman"/>
          <w:b/>
          <w:sz w:val="20"/>
          <w:szCs w:val="20"/>
        </w:rPr>
        <w:t>0101</w:t>
      </w:r>
      <w:r w:rsidR="00A70558">
        <w:rPr>
          <w:rFonts w:ascii="Times New Roman" w:hAnsi="Times New Roman"/>
          <w:b/>
          <w:sz w:val="20"/>
          <w:szCs w:val="20"/>
        </w:rPr>
        <w:t>2022</w:t>
      </w:r>
      <w:r w:rsidRPr="0008180A">
        <w:rPr>
          <w:rFonts w:ascii="Times New Roman" w:hAnsi="Times New Roman"/>
          <w:b/>
          <w:sz w:val="20"/>
          <w:szCs w:val="20"/>
        </w:rPr>
        <w:t>|</w:t>
      </w:r>
      <w:r w:rsidR="00F13847" w:rsidRPr="0008180A">
        <w:rPr>
          <w:rFonts w:ascii="Times New Roman" w:hAnsi="Times New Roman"/>
          <w:b/>
          <w:sz w:val="20"/>
          <w:szCs w:val="20"/>
        </w:rPr>
        <w:t>3112</w:t>
      </w:r>
      <w:r w:rsidR="00A70558">
        <w:rPr>
          <w:rFonts w:ascii="Times New Roman" w:hAnsi="Times New Roman"/>
          <w:b/>
          <w:sz w:val="20"/>
          <w:szCs w:val="20"/>
        </w:rPr>
        <w:t>2022</w:t>
      </w:r>
      <w:r w:rsidRPr="0008180A">
        <w:rPr>
          <w:rFonts w:ascii="Times New Roman" w:hAnsi="Times New Roman"/>
          <w:b/>
          <w:sz w:val="20"/>
          <w:szCs w:val="20"/>
        </w:rPr>
        <w:t>|</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5BA219EC"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w:t>
      </w:r>
      <w:r w:rsidR="00A70558">
        <w:rPr>
          <w:rFonts w:ascii="Times New Roman" w:hAnsi="Times New Roman"/>
        </w:rPr>
        <w:t>2022</w:t>
      </w:r>
      <w:r w:rsidRPr="0008180A">
        <w:rPr>
          <w:rFonts w:ascii="Times New Roman" w:hAnsi="Times New Roman"/>
        </w:rPr>
        <w:t>.</w:t>
      </w:r>
    </w:p>
    <w:p w14:paraId="47BE56AD" w14:textId="6E2BBFCA"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w:t>
      </w:r>
      <w:r w:rsidR="00A70558">
        <w:rPr>
          <w:rFonts w:ascii="Times New Roman" w:hAnsi="Times New Roman"/>
        </w:rPr>
        <w:t>2022</w:t>
      </w:r>
      <w:r w:rsidRPr="0008180A">
        <w:rPr>
          <w:rFonts w:ascii="Times New Roman" w:hAnsi="Times New Roman"/>
        </w:rPr>
        <w:t>.</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40" w:name="_Toc121118571"/>
      <w:r w:rsidRPr="0008180A">
        <w:rPr>
          <w:szCs w:val="20"/>
        </w:rPr>
        <w:t>Registro K100: Relação das Empresas Consolidadas</w:t>
      </w:r>
      <w:bookmarkEnd w:id="140"/>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r w:rsidRPr="0008180A">
              <w:rPr>
                <w:rFonts w:eastAsia="Arial" w:cs="Times New Roman"/>
                <w:szCs w:val="20"/>
              </w:rPr>
              <w:t>INICIO_DIFERENTE]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REGRA_CONSOLIDADA_INICIO_DIFERENTE: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Sped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 é menor ou igual a 1 (um) ano. Se a regra não for cumprida, o PGE do Sped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285084D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w:t>
      </w:r>
      <w:r w:rsidR="00F13847" w:rsidRPr="0008180A">
        <w:rPr>
          <w:rFonts w:ascii="Times New Roman" w:hAnsi="Times New Roman"/>
          <w:b/>
          <w:sz w:val="20"/>
          <w:szCs w:val="20"/>
        </w:rPr>
        <w:t>0101</w:t>
      </w:r>
      <w:r w:rsidR="00A70558">
        <w:rPr>
          <w:rFonts w:ascii="Times New Roman" w:hAnsi="Times New Roman"/>
          <w:b/>
          <w:sz w:val="20"/>
          <w:szCs w:val="20"/>
        </w:rPr>
        <w:t>2022</w:t>
      </w:r>
      <w:r w:rsidRPr="0008180A">
        <w:rPr>
          <w:rFonts w:ascii="Times New Roman" w:hAnsi="Times New Roman"/>
          <w:b/>
          <w:sz w:val="20"/>
          <w:szCs w:val="20"/>
        </w:rPr>
        <w:t>|</w:t>
      </w:r>
      <w:r w:rsidR="00F13847" w:rsidRPr="0008180A">
        <w:rPr>
          <w:rFonts w:ascii="Times New Roman" w:hAnsi="Times New Roman"/>
          <w:b/>
          <w:sz w:val="20"/>
          <w:szCs w:val="20"/>
        </w:rPr>
        <w:t>3112</w:t>
      </w:r>
      <w:r w:rsidR="00A70558">
        <w:rPr>
          <w:rFonts w:ascii="Times New Roman" w:hAnsi="Times New Roman"/>
          <w:b/>
          <w:sz w:val="20"/>
          <w:szCs w:val="20"/>
        </w:rPr>
        <w:t>2022</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463C7BF7"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w:t>
      </w:r>
      <w:r w:rsidR="00A70558">
        <w:rPr>
          <w:rFonts w:ascii="Times New Roman" w:hAnsi="Times New Roman"/>
        </w:rPr>
        <w:t>2022</w:t>
      </w:r>
      <w:r w:rsidRPr="0008180A">
        <w:rPr>
          <w:rFonts w:ascii="Times New Roman" w:hAnsi="Times New Roman"/>
        </w:rPr>
        <w:t>.</w:t>
      </w:r>
    </w:p>
    <w:p w14:paraId="6E606E79" w14:textId="74622E52"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w:t>
      </w:r>
      <w:r w:rsidR="00A70558">
        <w:rPr>
          <w:rFonts w:ascii="Times New Roman" w:hAnsi="Times New Roman"/>
        </w:rPr>
        <w:t>2022</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41" w:name="_Toc121118572"/>
      <w:r w:rsidRPr="0008180A">
        <w:rPr>
          <w:szCs w:val="20"/>
        </w:rPr>
        <w:t>Registro K110: Relação dos Eventos Societários</w:t>
      </w:r>
      <w:bookmarkEnd w:id="141"/>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6158FB0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w:t>
      </w:r>
      <w:r w:rsidR="00291C2A" w:rsidRPr="0008180A">
        <w:rPr>
          <w:rFonts w:ascii="Times New Roman" w:hAnsi="Times New Roman"/>
          <w:b/>
          <w:sz w:val="20"/>
          <w:szCs w:val="20"/>
        </w:rPr>
        <w:t>3003</w:t>
      </w:r>
      <w:r w:rsidR="00A70558">
        <w:rPr>
          <w:rFonts w:ascii="Times New Roman" w:hAnsi="Times New Roman"/>
          <w:b/>
          <w:sz w:val="20"/>
          <w:szCs w:val="20"/>
        </w:rPr>
        <w:t>2022</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1486F8C3"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w:t>
      </w:r>
      <w:r w:rsidR="00A70558">
        <w:rPr>
          <w:rFonts w:ascii="Times New Roman" w:hAnsi="Times New Roman"/>
        </w:rPr>
        <w:t>2022</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42" w:name="_Toc121118573"/>
      <w:r w:rsidRPr="0008180A">
        <w:rPr>
          <w:szCs w:val="20"/>
        </w:rPr>
        <w:t>Registro K115: Empresas Participantes do Evento Societário</w:t>
      </w:r>
      <w:bookmarkEnd w:id="142"/>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43" w:name="_Toc121118574"/>
      <w:r w:rsidRPr="0008180A">
        <w:rPr>
          <w:szCs w:val="20"/>
        </w:rPr>
        <w:t>Registro K200: Plano de Contas Consolidado</w:t>
      </w:r>
      <w:bookmarkEnd w:id="143"/>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08180A" w:rsidRDefault="00E36FD5">
            <w:pPr>
              <w:rPr>
                <w:rFonts w:cs="Times New Roman"/>
                <w:szCs w:val="20"/>
              </w:rPr>
            </w:pPr>
            <w:r w:rsidRPr="0008180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000000">
      <w:pPr>
        <w:pStyle w:val="Corpodetexto"/>
        <w:ind w:left="708"/>
        <w:rPr>
          <w:rFonts w:ascii="Times New Roman" w:hAnsi="Times New Roman"/>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000000">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Sped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000000">
      <w:pPr>
        <w:pStyle w:val="psds-corpodetexto"/>
        <w:spacing w:before="0" w:after="0"/>
        <w:ind w:left="708"/>
        <w:jc w:val="both"/>
        <w:rPr>
          <w:sz w:val="20"/>
          <w:szCs w:val="20"/>
        </w:rPr>
      </w:pPr>
      <w:hyperlink w:anchor="REGRA_CTA_DE_NIVEL_SUPERIOR_INVALIDA" w:history="1">
        <w:r w:rsidR="00E36FD5" w:rsidRPr="0008180A">
          <w:rPr>
            <w:rStyle w:val="InternetLink"/>
            <w:b/>
            <w:color w:val="00000A"/>
            <w:sz w:val="20"/>
            <w:szCs w:val="20"/>
          </w:rPr>
          <w:t>REGRA_CTA_CONSOLIDADA_DE_NIVEL_SUPERIOR_INVALIDA</w:t>
        </w:r>
      </w:hyperlink>
      <w:r w:rsidR="00E36FD5" w:rsidRPr="0008180A">
        <w:rPr>
          <w:b/>
          <w:sz w:val="20"/>
          <w:szCs w:val="20"/>
        </w:rPr>
        <w:t xml:space="preserve">: </w:t>
      </w:r>
      <w:r w:rsidR="00E36FD5" w:rsidRPr="0008180A">
        <w:rPr>
          <w:sz w:val="20"/>
          <w:szCs w:val="20"/>
        </w:rPr>
        <w:t>Verifica se o nível da conta – NÍVEL (Campo 04) – é maior que 1. Se afirmativo</w:t>
      </w:r>
      <w:r w:rsidR="00E36FD5"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000000">
      <w:pPr>
        <w:pStyle w:val="psds-corpodetexto"/>
        <w:spacing w:before="0" w:after="0"/>
        <w:ind w:left="1416"/>
        <w:jc w:val="both"/>
        <w:rPr>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b/>
          <w:sz w:val="20"/>
          <w:szCs w:val="20"/>
        </w:rPr>
        <w:t>:</w:t>
      </w:r>
      <w:r w:rsidR="00E36FD5"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000000">
      <w:pPr>
        <w:pStyle w:val="psds-corpodetexto"/>
        <w:spacing w:before="0" w:after="0"/>
        <w:ind w:left="1416"/>
        <w:jc w:val="both"/>
        <w:rPr>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b/>
          <w:sz w:val="20"/>
          <w:szCs w:val="20"/>
        </w:rPr>
        <w:t>:</w:t>
      </w:r>
      <w:r w:rsidR="00E36FD5"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000000">
      <w:pPr>
        <w:pStyle w:val="psds-corpodetexto"/>
        <w:spacing w:before="0" w:after="0"/>
        <w:ind w:left="1416"/>
        <w:jc w:val="both"/>
        <w:rPr>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b/>
          <w:sz w:val="20"/>
          <w:szCs w:val="20"/>
        </w:rPr>
        <w:t>:</w:t>
      </w:r>
      <w:r w:rsidR="00E36FD5"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000000">
      <w:pPr>
        <w:pStyle w:val="psds-corpodetexto"/>
        <w:spacing w:before="0" w:after="0"/>
        <w:ind w:left="2124"/>
        <w:jc w:val="both"/>
        <w:rPr>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b/>
          <w:sz w:val="20"/>
          <w:szCs w:val="20"/>
        </w:rPr>
        <w:t>:</w:t>
      </w:r>
      <w:r w:rsidR="00E36FD5" w:rsidRPr="0008180A">
        <w:rPr>
          <w:b/>
          <w:sz w:val="20"/>
          <w:szCs w:val="20"/>
          <w:lang w:val="pt-PT"/>
        </w:rPr>
        <w:t xml:space="preserve"> </w:t>
      </w:r>
      <w:r w:rsidR="00E36FD5" w:rsidRPr="0008180A">
        <w:rPr>
          <w:sz w:val="20"/>
          <w:szCs w:val="20"/>
          <w:lang w:val="pt-PT"/>
        </w:rPr>
        <w:t xml:space="preserve">Verifica se a conta de nível superior tem a mesma </w:t>
      </w:r>
      <w:r w:rsidR="00E36FD5" w:rsidRPr="0008180A">
        <w:rPr>
          <w:sz w:val="20"/>
          <w:szCs w:val="20"/>
        </w:rPr>
        <w:t xml:space="preserve">natureza da conta/grupo de contas – COD_NAT (Campo 03) – </w:t>
      </w:r>
      <w:r w:rsidR="00E36FD5"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44" w:name="_Toc121118575"/>
      <w:r w:rsidRPr="0008180A">
        <w:rPr>
          <w:szCs w:val="20"/>
        </w:rPr>
        <w:t>Registro K210: Mapeamento para Planos de Contas das Empresas Consolidadas</w:t>
      </w:r>
      <w:bookmarkEnd w:id="144"/>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REGRA_EXISTE_EMP_COD_K100</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45" w:name="_Toc121118576"/>
      <w:r w:rsidRPr="0008180A">
        <w:rPr>
          <w:szCs w:val="20"/>
        </w:rPr>
        <w:t>Registro K300: Saldos das Contas Consolidadas</w:t>
      </w:r>
      <w:bookmarkEnd w:id="145"/>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[REGRA_CALCULO_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000000">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REGRA_EXISTE_K200_ANALITICA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conta consolidada – COD_CTA (Campo 02) – existe no registro K200 e se a conta é analítica.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REGRA_CALCULO_VALOR_CONSOLIDADO: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46" w:name="_Toc121118577"/>
      <w:r w:rsidRPr="0008180A">
        <w:rPr>
          <w:szCs w:val="20"/>
        </w:rPr>
        <w:t>Registro K310: Empresas Detentoras das Parcelas do Valor Eliminado Total</w:t>
      </w:r>
      <w:bookmarkEnd w:id="146"/>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47" w:name="_Toc121118578"/>
      <w:r w:rsidRPr="0008180A">
        <w:rPr>
          <w:szCs w:val="20"/>
        </w:rPr>
        <w:t>Registro K315: Empresas Contrapartes das Parcelas do Valor Eliminado Total</w:t>
      </w:r>
      <w:bookmarkEnd w:id="147"/>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48" w:name="_Toc121118579"/>
      <w:r w:rsidRPr="0008180A">
        <w:rPr>
          <w:szCs w:val="20"/>
        </w:rPr>
        <w:t>Registro K990: Encerramento do Bloco K</w:t>
      </w:r>
      <w:bookmarkEnd w:id="148"/>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K</w:t>
      </w:r>
      <w:r w:rsidR="00E36FD5"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49" w:name="_Toc121118580"/>
      <w:r w:rsidRPr="0008180A">
        <w:rPr>
          <w:rFonts w:cs="Times New Roman"/>
        </w:rPr>
        <w:t>Bloco 9: Controle e Encerramento do Arquivo Digital</w:t>
      </w:r>
      <w:bookmarkEnd w:id="149"/>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50" w:name="_Toc121118581"/>
      <w:r w:rsidRPr="0008180A">
        <w:rPr>
          <w:szCs w:val="20"/>
        </w:rPr>
        <w:t>Registro 9001: Abertura do Bloco 9</w:t>
      </w:r>
      <w:bookmarkEnd w:id="150"/>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000000">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w:t>
      </w:r>
      <w:r w:rsidR="00E36FD5"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51" w:name="_Toc121118582"/>
      <w:r w:rsidRPr="0008180A">
        <w:rPr>
          <w:szCs w:val="20"/>
        </w:rPr>
        <w:t>Registro 9900: Registros do Arquivo</w:t>
      </w:r>
      <w:bookmarkEnd w:id="151"/>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hyperlink w:anchor="REGRA_REG_BLC_DUPLICIDADE" w:history="1">
              <w:r w:rsidRPr="0008180A">
                <w:rPr>
                  <w:rStyle w:val="InternetLink"/>
                  <w:color w:val="00000A"/>
                  <w:sz w:val="20"/>
                  <w:szCs w:val="20"/>
                </w:rPr>
                <w:t>REGRA_REG_BLC_DUPLICIDADE</w:t>
              </w:r>
            </w:hyperlink>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000000">
      <w:pPr>
        <w:pStyle w:val="Corpodetexto"/>
        <w:ind w:left="708"/>
        <w:rPr>
          <w:rFonts w:ascii="Times New Roman" w:hAnsi="Times New Roman"/>
          <w:color w:val="auto"/>
          <w:sz w:val="20"/>
          <w:szCs w:val="20"/>
        </w:rPr>
      </w:pPr>
      <w:hyperlink w:anchor="REGRA_QTD_REG_BLC_OBRIGATORIO" w:history="1">
        <w:r w:rsidR="00E36FD5" w:rsidRPr="0008180A">
          <w:rPr>
            <w:rStyle w:val="InternetLink"/>
            <w:b/>
            <w:color w:val="auto"/>
            <w:sz w:val="20"/>
            <w:szCs w:val="20"/>
          </w:rPr>
          <w:t>REGRA_QTD_REG_BLC_OBRIGATORIO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000000">
      <w:pPr>
        <w:pStyle w:val="Corpodetexto"/>
        <w:ind w:left="708"/>
        <w:rPr>
          <w:rFonts w:ascii="Times New Roman" w:hAnsi="Times New Roman"/>
          <w:color w:val="auto"/>
          <w:sz w:val="20"/>
          <w:szCs w:val="20"/>
        </w:rPr>
      </w:pPr>
      <w:hyperlink w:anchor="REGRA_REG_BLC_DUPLICIDADE" w:history="1">
        <w:r w:rsidR="00E36FD5" w:rsidRPr="0008180A">
          <w:rPr>
            <w:rStyle w:val="InternetLink"/>
            <w:b/>
            <w:color w:val="auto"/>
            <w:sz w:val="20"/>
            <w:szCs w:val="20"/>
          </w:rPr>
          <w:t>REGRA_REG_BLC_DUPLICIDADE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registro que será totalizado – </w:t>
      </w:r>
      <w:r w:rsidR="00E36FD5" w:rsidRPr="0008180A">
        <w:rPr>
          <w:rStyle w:val="apple-converted-space"/>
          <w:rFonts w:ascii="Times New Roman" w:hAnsi="Times New Roman"/>
          <w:color w:val="auto"/>
          <w:sz w:val="20"/>
          <w:szCs w:val="20"/>
        </w:rPr>
        <w:t>“</w:t>
      </w:r>
      <w:r w:rsidR="00E36FD5"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000000">
      <w:pPr>
        <w:pStyle w:val="Corpodetexto"/>
        <w:ind w:left="708"/>
        <w:rPr>
          <w:rFonts w:ascii="Times New Roman" w:hAnsi="Times New Roman"/>
          <w:color w:val="auto"/>
          <w:sz w:val="20"/>
          <w:szCs w:val="20"/>
        </w:rPr>
      </w:pPr>
      <w:hyperlink w:anchor="REGRA_QTD_REG_BLC" w:history="1">
        <w:r w:rsidR="00E36FD5" w:rsidRPr="0008180A">
          <w:rPr>
            <w:rStyle w:val="InternetLink"/>
            <w:b/>
            <w:color w:val="auto"/>
            <w:sz w:val="20"/>
            <w:szCs w:val="20"/>
          </w:rPr>
          <w:t>REGRA_QTD_REG_BLC</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52" w:name="_Toc121118583"/>
      <w:r w:rsidRPr="0008180A">
        <w:rPr>
          <w:szCs w:val="20"/>
        </w:rPr>
        <w:t>Registro 9990: Encerramento do Bloco 9</w:t>
      </w:r>
      <w:bookmarkEnd w:id="152"/>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000000">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9</w:t>
      </w:r>
      <w:r w:rsidR="00E36FD5"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53" w:name="_Toc121118584"/>
      <w:r w:rsidRPr="0008180A">
        <w:rPr>
          <w:szCs w:val="20"/>
        </w:rPr>
        <w:t>Registro 9999: Encerramento do Arquivo Digital</w:t>
      </w:r>
      <w:bookmarkEnd w:id="153"/>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000000">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000000">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REGRA_QTD_LIN_ARQUIVO</w:t>
        </w:r>
      </w:hyperlink>
      <w:r w:rsidR="00E36FD5" w:rsidRPr="0008180A">
        <w:rPr>
          <w:rFonts w:ascii="Times New Roman" w:hAnsi="Times New Roman"/>
          <w:color w:val="auto"/>
          <w:sz w:val="20"/>
          <w:szCs w:val="20"/>
        </w:rPr>
        <w:t>: Verifica se número de linhas do arquivo digital é igual à quantidade total</w:t>
      </w:r>
      <w:r w:rsidR="00E36FD5"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54" w:name="_Toc121118585"/>
      <w:r w:rsidRPr="0008180A">
        <w:rPr>
          <w:szCs w:val="20"/>
        </w:rPr>
        <w:t>Capítulo 4 – Regras de Validação</w:t>
      </w:r>
      <w:bookmarkEnd w:id="154"/>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Sped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08BE00D5" w:rsidR="00365AA9" w:rsidRPr="0008180A" w:rsidRDefault="00E36FD5" w:rsidP="00B37733">
      <w:pPr>
        <w:spacing w:line="240" w:lineRule="auto"/>
        <w:ind w:left="1134" w:hanging="426"/>
        <w:jc w:val="both"/>
        <w:rPr>
          <w:rFonts w:eastAsia="Arial" w:cs="Times New Roman"/>
          <w:color w:val="000000"/>
          <w:szCs w:val="20"/>
        </w:rPr>
      </w:pPr>
      <w:r w:rsidRPr="0008180A">
        <w:rPr>
          <w:rFonts w:eastAsia="Arial" w:cs="Times New Roman"/>
          <w:color w:val="000000"/>
          <w:szCs w:val="20"/>
        </w:rPr>
        <w:t xml:space="preserve">4.  </w:t>
      </w:r>
      <w:r w:rsidR="00780367">
        <w:rPr>
          <w:rFonts w:eastAsia="Arial" w:cs="Times New Roman"/>
          <w:color w:val="000000"/>
          <w:szCs w:val="20"/>
        </w:rPr>
        <w:t xml:space="preserve">    </w:t>
      </w:r>
      <w:r w:rsidRPr="0008180A">
        <w:rPr>
          <w:rFonts w:eastAsia="Arial" w:cs="Times New Roman"/>
          <w:color w:val="000000"/>
          <w:szCs w:val="20"/>
        </w:rPr>
        <w:t>Natureza do livro (somente será considerado para formação da identificação única se a forma da escrituração for Auxiliar(A)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r w:rsidRPr="0008180A">
        <w:rPr>
          <w:rFonts w:eastAsia="Arial" w:cs="Times New Roman"/>
          <w:i/>
          <w:color w:val="000000"/>
          <w:szCs w:val="20"/>
        </w:rPr>
        <w:t>Hash</w:t>
      </w:r>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r w:rsidRPr="0008180A">
        <w:rPr>
          <w:rFonts w:eastAsia="Arial" w:cs="Times New Roman"/>
          <w:i/>
          <w:color w:val="000000"/>
          <w:szCs w:val="20"/>
        </w:rPr>
        <w:t>hash</w:t>
      </w:r>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08180A" w:rsidRDefault="00365AA9">
      <w:pPr>
        <w:rPr>
          <w:rFonts w:cs="Times New Roman"/>
          <w:szCs w:val="20"/>
        </w:rPr>
      </w:pPr>
    </w:p>
    <w:p w14:paraId="24ECC738" w14:textId="19020CDC"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 xml:space="preserve">Se o período da escrituração não estiver sobreposto não é necessário fazer nenhuma validação relativa </w:t>
      </w:r>
      <w:r w:rsidR="00803E82" w:rsidRPr="0008180A">
        <w:rPr>
          <w:rFonts w:eastAsia="Arial" w:cs="Times New Roman"/>
          <w:color w:val="000000"/>
          <w:szCs w:val="20"/>
        </w:rPr>
        <w:t>à</w:t>
      </w:r>
      <w:r w:rsidRPr="0008180A">
        <w:rPr>
          <w:rFonts w:eastAsia="Arial" w:cs="Times New Roman"/>
          <w:color w:val="000000"/>
          <w:szCs w:val="20"/>
        </w:rPr>
        <w:t xml:space="preserve">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 </w:t>
      </w:r>
      <w:r w:rsidRPr="0008180A">
        <w:rPr>
          <w:rStyle w:val="apple-converted-space"/>
          <w:rFonts w:cs="Times New Roman"/>
          <w:color w:val="000000"/>
          <w:szCs w:val="20"/>
        </w:rPr>
        <w:t> </w:t>
      </w:r>
      <w:r w:rsidRPr="0008180A">
        <w:rPr>
          <w:rFonts w:cs="Times New Roman"/>
          <w:color w:val="000000"/>
          <w:szCs w:val="20"/>
        </w:rPr>
        <w:t>permite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55" w:name="_Toc121118586"/>
      <w:r w:rsidRPr="0008180A">
        <w:rPr>
          <w:rFonts w:cs="Times New Roman"/>
          <w:szCs w:val="20"/>
        </w:rPr>
        <w:t>4.1. Regras de Validação Nível 1</w:t>
      </w:r>
      <w:bookmarkEnd w:id="155"/>
    </w:p>
    <w:p w14:paraId="359ECAE3" w14:textId="77777777" w:rsidR="00365AA9" w:rsidRPr="0008180A" w:rsidRDefault="00E36FD5">
      <w:pPr>
        <w:pStyle w:val="Ttulo3"/>
        <w:rPr>
          <w:rFonts w:cs="Times New Roman"/>
        </w:rPr>
      </w:pPr>
      <w:bookmarkStart w:id="156" w:name="_Toc121118587"/>
      <w:r w:rsidRPr="0008180A">
        <w:rPr>
          <w:rFonts w:cs="Times New Roman"/>
        </w:rPr>
        <w:t>4.1.1. Regras de Validação de Estrutura 1</w:t>
      </w:r>
      <w:bookmarkEnd w:id="156"/>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57" w:name="REGRA_HIERARQUIA_ARQUIVO"/>
            <w:bookmarkEnd w:id="157"/>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58" w:name="REQYQOYRS"/>
            <w:bookmarkEnd w:id="158"/>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08180A" w:rsidRDefault="00E36FD5">
            <w:pPr>
              <w:pStyle w:val="alnea"/>
              <w:spacing w:before="0" w:after="0"/>
              <w:jc w:val="both"/>
              <w:rPr>
                <w:sz w:val="20"/>
                <w:szCs w:val="20"/>
              </w:rPr>
            </w:pPr>
            <w:bookmarkStart w:id="159" w:name="REQYQOZXS"/>
            <w:bookmarkEnd w:id="159"/>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r w:rsidRPr="0008180A">
              <w:rPr>
                <w:i/>
                <w:iCs/>
                <w:sz w:val="20"/>
                <w:szCs w:val="20"/>
              </w:rPr>
              <w:t>Carriage Return</w:t>
            </w:r>
            <w:r w:rsidRPr="0008180A">
              <w:rPr>
                <w:sz w:val="20"/>
                <w:szCs w:val="20"/>
              </w:rPr>
              <w:t>) e “LF” (</w:t>
            </w:r>
            <w:r w:rsidRPr="0008180A">
              <w:rPr>
                <w:i/>
                <w:iCs/>
                <w:sz w:val="20"/>
                <w:szCs w:val="20"/>
              </w:rPr>
              <w:t>Line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r w:rsidRPr="0008180A">
              <w:rPr>
                <w:i/>
                <w:iCs/>
                <w:sz w:val="20"/>
                <w:szCs w:val="20"/>
              </w:rPr>
              <w:t>Pipe</w:t>
            </w:r>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r w:rsidRPr="0008180A">
              <w:rPr>
                <w:rFonts w:ascii="Times New Roman" w:hAnsi="Times New Roman" w:cs="Times New Roman"/>
                <w:i/>
                <w:iCs/>
                <w:sz w:val="20"/>
                <w:szCs w:val="20"/>
              </w:rPr>
              <w:t>null</w:t>
            </w:r>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60" w:name="_Toc121118588"/>
      <w:r w:rsidRPr="0008180A">
        <w:rPr>
          <w:rFonts w:cs="Times New Roman"/>
        </w:rPr>
        <w:t>4.1.2. Regras de Validação de Estrutura 2</w:t>
      </w:r>
      <w:bookmarkEnd w:id="160"/>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08180A" w:rsidRDefault="00E36FD5">
            <w:pPr>
              <w:pStyle w:val="psds-corpodetexto"/>
              <w:spacing w:before="0" w:after="0"/>
              <w:jc w:val="both"/>
              <w:rPr>
                <w:sz w:val="20"/>
                <w:szCs w:val="20"/>
              </w:rPr>
            </w:pPr>
            <w:r w:rsidRPr="0008180A">
              <w:rPr>
                <w:sz w:val="20"/>
                <w:szCs w:val="20"/>
              </w:rPr>
              <w:t>Verifica se o campo foi preenchido com valores válidos e se o campo está de acordo com as</w:t>
            </w:r>
            <w:r w:rsidRPr="0008180A">
              <w:rPr>
                <w:rStyle w:val="apple-converted-space"/>
                <w:sz w:val="20"/>
                <w:szCs w:val="20"/>
              </w:rPr>
              <w:t> </w:t>
            </w:r>
            <w:r w:rsidRPr="0008180A">
              <w:rPr>
                <w:b/>
                <w:bCs/>
                <w:sz w:val="20"/>
                <w:szCs w:val="20"/>
              </w:rPr>
              <w:t xml:space="preserve"> </w:t>
            </w:r>
            <w:r w:rsidRPr="0008180A">
              <w:rPr>
                <w:bCs/>
                <w:sz w:val="20"/>
                <w:szCs w:val="20"/>
              </w:rPr>
              <w:t>regras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08180A" w:rsidRDefault="00E36FD5">
            <w:pPr>
              <w:pStyle w:val="psds-corpodetexto"/>
              <w:spacing w:before="0" w:after="0"/>
              <w:jc w:val="both"/>
              <w:rPr>
                <w:sz w:val="20"/>
                <w:szCs w:val="20"/>
              </w:rPr>
            </w:pPr>
            <w:r w:rsidRPr="0008180A">
              <w:rPr>
                <w:sz w:val="20"/>
                <w:szCs w:val="20"/>
              </w:rPr>
              <w:t>Verificar se o tipo do campo informado nos campos “DESC_CAMPO” (Campo 03) e “TIPO_CAMPO” (Campo 04) do registro I510 corresponde ao valor informado no campo de acordo com os itens tipo e decimal da</w:t>
            </w:r>
            <w:r w:rsidRPr="0008180A">
              <w:rPr>
                <w:rStyle w:val="apple-converted-space"/>
                <w:sz w:val="20"/>
                <w:szCs w:val="20"/>
              </w:rPr>
              <w:t> </w:t>
            </w:r>
            <w:r w:rsidRPr="0008180A">
              <w:rPr>
                <w:b/>
                <w:bCs/>
                <w:sz w:val="20"/>
                <w:szCs w:val="20"/>
              </w:rPr>
              <w:t xml:space="preserve"> </w:t>
            </w:r>
            <w:r w:rsidRPr="0008180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08180A" w:rsidRDefault="00E36FD5">
            <w:pPr>
              <w:pStyle w:val="psds-corpodetexto"/>
              <w:spacing w:before="0" w:after="0"/>
              <w:jc w:val="both"/>
              <w:rPr>
                <w:sz w:val="20"/>
                <w:szCs w:val="20"/>
              </w:rPr>
            </w:pPr>
            <w:r w:rsidRPr="0008180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61" w:name="REQYRY6E8"/>
      <w:bookmarkStart w:id="162" w:name="_Toc121118589"/>
      <w:bookmarkEnd w:id="161"/>
      <w:r w:rsidRPr="0008180A">
        <w:rPr>
          <w:rFonts w:cs="Times New Roman"/>
          <w:szCs w:val="20"/>
        </w:rPr>
        <w:t>4.2. Regras de Validação Nível 2</w:t>
      </w:r>
      <w:bookmarkEnd w:id="162"/>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0BC8FA96" w14:textId="77777777" w:rsidR="00A82EE2" w:rsidRPr="00A82EE2" w:rsidRDefault="00A82EE2" w:rsidP="00B37733">
      <w:pPr>
        <w:keepNext/>
        <w:spacing w:before="240" w:line="240" w:lineRule="auto"/>
        <w:outlineLvl w:val="0"/>
        <w:rPr>
          <w:rFonts w:cs="Times New Roman"/>
          <w:b/>
          <w:bCs/>
          <w:szCs w:val="20"/>
          <w:lang w:eastAsia="pt-BR"/>
        </w:rPr>
      </w:pPr>
    </w:p>
    <w:sectPr w:rsidR="00A82EE2" w:rsidRPr="00A82EE2">
      <w:headerReference w:type="default" r:id="rId46"/>
      <w:footerReference w:type="default" r:id="rId47"/>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447B" w14:textId="77777777" w:rsidR="00781057" w:rsidRDefault="00781057">
      <w:pPr>
        <w:spacing w:line="240" w:lineRule="auto"/>
      </w:pPr>
      <w:r>
        <w:separator/>
      </w:r>
    </w:p>
  </w:endnote>
  <w:endnote w:type="continuationSeparator" w:id="0">
    <w:p w14:paraId="26C82082" w14:textId="77777777" w:rsidR="00781057" w:rsidRDefault="00781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6C94" w14:textId="77777777" w:rsidR="004723CF" w:rsidRDefault="004723CF">
    <w:pPr>
      <w:pStyle w:val="Rodap"/>
      <w:pBdr>
        <w:bottom w:val="single" w:sz="6" w:space="1" w:color="00000A"/>
      </w:pBdr>
      <w:rPr>
        <w:rFonts w:cs="Times New Roman"/>
        <w:sz w:val="16"/>
        <w:szCs w:val="16"/>
      </w:rPr>
    </w:pPr>
  </w:p>
  <w:p w14:paraId="72395450" w14:textId="09C06987" w:rsidR="004723CF" w:rsidRDefault="004723CF">
    <w:pPr>
      <w:pStyle w:val="Rodap"/>
      <w:jc w:val="both"/>
    </w:pPr>
    <w:r>
      <w:rPr>
        <w:rFonts w:cs="Times New Roman"/>
        <w:sz w:val="16"/>
        <w:szCs w:val="16"/>
      </w:rPr>
      <w:t xml:space="preserve">RFB/Subsecretaria de Fiscalização/Coordenação 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BB00" w14:textId="77777777" w:rsidR="00781057" w:rsidRDefault="00781057">
      <w:pPr>
        <w:spacing w:line="240" w:lineRule="auto"/>
      </w:pPr>
      <w:r>
        <w:separator/>
      </w:r>
    </w:p>
  </w:footnote>
  <w:footnote w:type="continuationSeparator" w:id="0">
    <w:p w14:paraId="6C721630" w14:textId="77777777" w:rsidR="00781057" w:rsidRDefault="00781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8DC4" w14:textId="2E2CD306" w:rsidR="004723CF" w:rsidRDefault="004723CF">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w:t>
    </w:r>
    <w:r w:rsidR="003F6AED">
      <w:rPr>
        <w:rFonts w:cs="Times New Roman"/>
        <w:szCs w:val="20"/>
      </w:rPr>
      <w:t>114</w:t>
    </w:r>
    <w:r>
      <w:rPr>
        <w:rFonts w:cs="Times New Roman"/>
        <w:szCs w:val="20"/>
      </w:rPr>
      <w:t>/202</w:t>
    </w:r>
    <w:r w:rsidR="00FD6331">
      <w:rPr>
        <w:rFonts w:cs="Times New Roman"/>
        <w:szCs w:val="20"/>
      </w:rPr>
      <w:t>2</w:t>
    </w:r>
    <w:r>
      <w:rPr>
        <w:rFonts w:cs="Times New Roman"/>
        <w:szCs w:val="20"/>
      </w:rPr>
      <w:t xml:space="preserve">                             Manual de Orientação do Leiaute </w:t>
    </w:r>
    <w:r w:rsidR="000B1BDA">
      <w:rPr>
        <w:rFonts w:cs="Times New Roman"/>
        <w:szCs w:val="20"/>
      </w:rPr>
      <w:t>9</w:t>
    </w:r>
    <w:r w:rsidR="00CE3F91">
      <w:rPr>
        <w:rFonts w:cs="Times New Roman"/>
        <w:szCs w:val="20"/>
      </w:rPr>
      <w:t xml:space="preserve"> </w:t>
    </w:r>
    <w:r>
      <w:rPr>
        <w:rFonts w:cs="Times New Roman"/>
        <w:szCs w:val="20"/>
      </w:rPr>
      <w:t>da ECD</w:t>
    </w:r>
  </w:p>
  <w:p w14:paraId="4D9D6BAC" w14:textId="7EB41A5A" w:rsidR="004723CF" w:rsidRDefault="004723CF">
    <w:pPr>
      <w:pStyle w:val="Cabealho"/>
      <w:pBdr>
        <w:bottom w:val="single" w:sz="6" w:space="1" w:color="00000A"/>
      </w:pBdr>
      <w:jc w:val="right"/>
      <w:rPr>
        <w:rFonts w:cs="Times New Roman"/>
        <w:szCs w:val="20"/>
      </w:rPr>
    </w:pPr>
    <w:r>
      <w:rPr>
        <w:rFonts w:cs="Times New Roman"/>
        <w:szCs w:val="20"/>
      </w:rPr>
      <w:t xml:space="preserve">Atualização: Dezembro de </w:t>
    </w:r>
    <w:r w:rsidR="00CE3F91">
      <w:rPr>
        <w:rFonts w:cs="Times New Roman"/>
        <w:szCs w:val="20"/>
      </w:rPr>
      <w:t>202</w:t>
    </w:r>
    <w:r w:rsidR="00FD6331">
      <w:rPr>
        <w:rFonts w:cs="Times New Roman"/>
        <w:szCs w:val="20"/>
      </w:rPr>
      <w:t>2</w:t>
    </w:r>
  </w:p>
  <w:p w14:paraId="2B388CAA" w14:textId="77777777" w:rsidR="004723CF" w:rsidRDefault="004723CF">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B63D98"/>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6"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8"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F26139"/>
    <w:multiLevelType w:val="hybridMultilevel"/>
    <w:tmpl w:val="AB929524"/>
    <w:lvl w:ilvl="0" w:tplc="A25661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03BE5"/>
    <w:multiLevelType w:val="hybridMultilevel"/>
    <w:tmpl w:val="ECEA6F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E180172"/>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31"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23648756">
    <w:abstractNumId w:val="18"/>
  </w:num>
  <w:num w:numId="2" w16cid:durableId="1320765746">
    <w:abstractNumId w:val="31"/>
  </w:num>
  <w:num w:numId="3" w16cid:durableId="1569729976">
    <w:abstractNumId w:val="1"/>
  </w:num>
  <w:num w:numId="4" w16cid:durableId="1123383650">
    <w:abstractNumId w:val="15"/>
  </w:num>
  <w:num w:numId="5" w16cid:durableId="360590176">
    <w:abstractNumId w:val="26"/>
  </w:num>
  <w:num w:numId="6" w16cid:durableId="491677802">
    <w:abstractNumId w:val="14"/>
  </w:num>
  <w:num w:numId="7" w16cid:durableId="1146509951">
    <w:abstractNumId w:val="6"/>
  </w:num>
  <w:num w:numId="8" w16cid:durableId="1310359388">
    <w:abstractNumId w:val="4"/>
  </w:num>
  <w:num w:numId="9" w16cid:durableId="231039234">
    <w:abstractNumId w:val="30"/>
  </w:num>
  <w:num w:numId="10" w16cid:durableId="856581943">
    <w:abstractNumId w:val="24"/>
  </w:num>
  <w:num w:numId="11" w16cid:durableId="1365710778">
    <w:abstractNumId w:val="27"/>
  </w:num>
  <w:num w:numId="12" w16cid:durableId="904266306">
    <w:abstractNumId w:val="3"/>
  </w:num>
  <w:num w:numId="13" w16cid:durableId="943346722">
    <w:abstractNumId w:val="21"/>
  </w:num>
  <w:num w:numId="14" w16cid:durableId="1876886171">
    <w:abstractNumId w:val="13"/>
  </w:num>
  <w:num w:numId="15" w16cid:durableId="1630164367">
    <w:abstractNumId w:val="19"/>
  </w:num>
  <w:num w:numId="16" w16cid:durableId="78915408">
    <w:abstractNumId w:val="11"/>
  </w:num>
  <w:num w:numId="17" w16cid:durableId="1402632855">
    <w:abstractNumId w:val="8"/>
  </w:num>
  <w:num w:numId="18" w16cid:durableId="1485396230">
    <w:abstractNumId w:val="20"/>
  </w:num>
  <w:num w:numId="19" w16cid:durableId="192117992">
    <w:abstractNumId w:val="16"/>
  </w:num>
  <w:num w:numId="20" w16cid:durableId="274337943">
    <w:abstractNumId w:val="33"/>
  </w:num>
  <w:num w:numId="21" w16cid:durableId="1454592317">
    <w:abstractNumId w:val="22"/>
  </w:num>
  <w:num w:numId="22" w16cid:durableId="1528106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8147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1596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820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640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857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828595">
    <w:abstractNumId w:val="32"/>
  </w:num>
  <w:num w:numId="29" w16cid:durableId="1400667948">
    <w:abstractNumId w:val="25"/>
  </w:num>
  <w:num w:numId="30" w16cid:durableId="863254063">
    <w:abstractNumId w:val="9"/>
  </w:num>
  <w:num w:numId="31" w16cid:durableId="1915777726">
    <w:abstractNumId w:val="0"/>
  </w:num>
  <w:num w:numId="32" w16cid:durableId="1411847302">
    <w:abstractNumId w:val="23"/>
  </w:num>
  <w:num w:numId="33" w16cid:durableId="1478378080">
    <w:abstractNumId w:val="17"/>
  </w:num>
  <w:num w:numId="34" w16cid:durableId="1136146864">
    <w:abstractNumId w:val="2"/>
  </w:num>
  <w:num w:numId="35" w16cid:durableId="500894546">
    <w:abstractNumId w:val="28"/>
  </w:num>
  <w:num w:numId="36" w16cid:durableId="1861964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054F"/>
    <w:rsid w:val="0000363E"/>
    <w:rsid w:val="0000626E"/>
    <w:rsid w:val="0001223F"/>
    <w:rsid w:val="000134A3"/>
    <w:rsid w:val="000150DB"/>
    <w:rsid w:val="00015F34"/>
    <w:rsid w:val="00017BF8"/>
    <w:rsid w:val="0002094F"/>
    <w:rsid w:val="00025074"/>
    <w:rsid w:val="000316D2"/>
    <w:rsid w:val="00032BA6"/>
    <w:rsid w:val="00035EE3"/>
    <w:rsid w:val="00037799"/>
    <w:rsid w:val="0004036E"/>
    <w:rsid w:val="0004286B"/>
    <w:rsid w:val="0004291D"/>
    <w:rsid w:val="00045375"/>
    <w:rsid w:val="00046033"/>
    <w:rsid w:val="00046329"/>
    <w:rsid w:val="00046E38"/>
    <w:rsid w:val="0004767B"/>
    <w:rsid w:val="0005221A"/>
    <w:rsid w:val="000554D7"/>
    <w:rsid w:val="0006094D"/>
    <w:rsid w:val="00061086"/>
    <w:rsid w:val="000611FC"/>
    <w:rsid w:val="00064CD5"/>
    <w:rsid w:val="00064F64"/>
    <w:rsid w:val="00065A41"/>
    <w:rsid w:val="00066BE5"/>
    <w:rsid w:val="00067BAE"/>
    <w:rsid w:val="00070571"/>
    <w:rsid w:val="00071930"/>
    <w:rsid w:val="00073C85"/>
    <w:rsid w:val="000757B8"/>
    <w:rsid w:val="00076F00"/>
    <w:rsid w:val="0008180A"/>
    <w:rsid w:val="00084F6A"/>
    <w:rsid w:val="000857D5"/>
    <w:rsid w:val="00085944"/>
    <w:rsid w:val="000903D4"/>
    <w:rsid w:val="00091F19"/>
    <w:rsid w:val="000920E2"/>
    <w:rsid w:val="00093E76"/>
    <w:rsid w:val="00094C20"/>
    <w:rsid w:val="00094C6D"/>
    <w:rsid w:val="00096AEC"/>
    <w:rsid w:val="0009786C"/>
    <w:rsid w:val="000A00CB"/>
    <w:rsid w:val="000A0E5D"/>
    <w:rsid w:val="000A3BA7"/>
    <w:rsid w:val="000A449B"/>
    <w:rsid w:val="000A46FB"/>
    <w:rsid w:val="000B1BDA"/>
    <w:rsid w:val="000B1F7B"/>
    <w:rsid w:val="000B5DE8"/>
    <w:rsid w:val="000B5E86"/>
    <w:rsid w:val="000B710D"/>
    <w:rsid w:val="000B7671"/>
    <w:rsid w:val="000C1036"/>
    <w:rsid w:val="000C47F5"/>
    <w:rsid w:val="000C6F6C"/>
    <w:rsid w:val="000C7882"/>
    <w:rsid w:val="000D10D8"/>
    <w:rsid w:val="000D19F7"/>
    <w:rsid w:val="000D3C78"/>
    <w:rsid w:val="000D4B18"/>
    <w:rsid w:val="000D5571"/>
    <w:rsid w:val="000D5645"/>
    <w:rsid w:val="000D56DC"/>
    <w:rsid w:val="000D6035"/>
    <w:rsid w:val="000E350B"/>
    <w:rsid w:val="000E4A79"/>
    <w:rsid w:val="000E4A90"/>
    <w:rsid w:val="000E5CFD"/>
    <w:rsid w:val="000E6AB2"/>
    <w:rsid w:val="000F1F1B"/>
    <w:rsid w:val="000F5103"/>
    <w:rsid w:val="00101A98"/>
    <w:rsid w:val="001033F4"/>
    <w:rsid w:val="00104B52"/>
    <w:rsid w:val="0011438C"/>
    <w:rsid w:val="00117B8B"/>
    <w:rsid w:val="00117E89"/>
    <w:rsid w:val="00120D5B"/>
    <w:rsid w:val="00123744"/>
    <w:rsid w:val="001247E2"/>
    <w:rsid w:val="00124B28"/>
    <w:rsid w:val="00126AD6"/>
    <w:rsid w:val="00126C9C"/>
    <w:rsid w:val="00131EB8"/>
    <w:rsid w:val="0013346A"/>
    <w:rsid w:val="00133931"/>
    <w:rsid w:val="0013552F"/>
    <w:rsid w:val="00140E27"/>
    <w:rsid w:val="00141BE2"/>
    <w:rsid w:val="001503E5"/>
    <w:rsid w:val="00150DD2"/>
    <w:rsid w:val="001516A6"/>
    <w:rsid w:val="00152C90"/>
    <w:rsid w:val="00154557"/>
    <w:rsid w:val="00155D97"/>
    <w:rsid w:val="00157B8D"/>
    <w:rsid w:val="001617F3"/>
    <w:rsid w:val="00161D36"/>
    <w:rsid w:val="001630B0"/>
    <w:rsid w:val="001659D1"/>
    <w:rsid w:val="001707D8"/>
    <w:rsid w:val="00172E26"/>
    <w:rsid w:val="00175789"/>
    <w:rsid w:val="00175AE3"/>
    <w:rsid w:val="001816E1"/>
    <w:rsid w:val="001853E9"/>
    <w:rsid w:val="0018651B"/>
    <w:rsid w:val="0019349F"/>
    <w:rsid w:val="0019412E"/>
    <w:rsid w:val="00195719"/>
    <w:rsid w:val="00196D86"/>
    <w:rsid w:val="001A32BD"/>
    <w:rsid w:val="001A3996"/>
    <w:rsid w:val="001A3A3C"/>
    <w:rsid w:val="001A5B7F"/>
    <w:rsid w:val="001A6222"/>
    <w:rsid w:val="001B092F"/>
    <w:rsid w:val="001B0D57"/>
    <w:rsid w:val="001C365F"/>
    <w:rsid w:val="001C4643"/>
    <w:rsid w:val="001C6463"/>
    <w:rsid w:val="001C6CF9"/>
    <w:rsid w:val="001D4098"/>
    <w:rsid w:val="001D4D27"/>
    <w:rsid w:val="001D50FF"/>
    <w:rsid w:val="001D6950"/>
    <w:rsid w:val="001D7A0E"/>
    <w:rsid w:val="001E1D72"/>
    <w:rsid w:val="001E2549"/>
    <w:rsid w:val="001E438B"/>
    <w:rsid w:val="001E50A2"/>
    <w:rsid w:val="001E7012"/>
    <w:rsid w:val="001E7344"/>
    <w:rsid w:val="001F7BED"/>
    <w:rsid w:val="001F7BFC"/>
    <w:rsid w:val="002017C4"/>
    <w:rsid w:val="00202533"/>
    <w:rsid w:val="00203CA6"/>
    <w:rsid w:val="002060E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47904"/>
    <w:rsid w:val="00250585"/>
    <w:rsid w:val="00251989"/>
    <w:rsid w:val="002521F6"/>
    <w:rsid w:val="00252C27"/>
    <w:rsid w:val="00257724"/>
    <w:rsid w:val="002614D3"/>
    <w:rsid w:val="00261AC1"/>
    <w:rsid w:val="00261E0C"/>
    <w:rsid w:val="00262BD4"/>
    <w:rsid w:val="00266852"/>
    <w:rsid w:val="002677BB"/>
    <w:rsid w:val="00271740"/>
    <w:rsid w:val="00272ABB"/>
    <w:rsid w:val="00273B0B"/>
    <w:rsid w:val="00280DFE"/>
    <w:rsid w:val="00284ED0"/>
    <w:rsid w:val="002854B9"/>
    <w:rsid w:val="00285D8F"/>
    <w:rsid w:val="002861DC"/>
    <w:rsid w:val="0028653B"/>
    <w:rsid w:val="002909B4"/>
    <w:rsid w:val="00291C2A"/>
    <w:rsid w:val="00296AD3"/>
    <w:rsid w:val="00296D59"/>
    <w:rsid w:val="0029731E"/>
    <w:rsid w:val="002A1A85"/>
    <w:rsid w:val="002A26E2"/>
    <w:rsid w:val="002A4552"/>
    <w:rsid w:val="002A5A3E"/>
    <w:rsid w:val="002B0960"/>
    <w:rsid w:val="002B161B"/>
    <w:rsid w:val="002B2EC1"/>
    <w:rsid w:val="002B3890"/>
    <w:rsid w:val="002B3E9F"/>
    <w:rsid w:val="002B710F"/>
    <w:rsid w:val="002B7F0E"/>
    <w:rsid w:val="002C0DA9"/>
    <w:rsid w:val="002C4027"/>
    <w:rsid w:val="002C4175"/>
    <w:rsid w:val="002C4185"/>
    <w:rsid w:val="002C5ACF"/>
    <w:rsid w:val="002C7F3E"/>
    <w:rsid w:val="002D414F"/>
    <w:rsid w:val="002D5744"/>
    <w:rsid w:val="002D65AA"/>
    <w:rsid w:val="002E00E0"/>
    <w:rsid w:val="002E23C6"/>
    <w:rsid w:val="002E58B8"/>
    <w:rsid w:val="002E71B0"/>
    <w:rsid w:val="002E71C4"/>
    <w:rsid w:val="002F241C"/>
    <w:rsid w:val="002F30CD"/>
    <w:rsid w:val="002F3F83"/>
    <w:rsid w:val="002F407A"/>
    <w:rsid w:val="002F6324"/>
    <w:rsid w:val="002F6C2E"/>
    <w:rsid w:val="002F7C64"/>
    <w:rsid w:val="00302199"/>
    <w:rsid w:val="00304D72"/>
    <w:rsid w:val="00306E69"/>
    <w:rsid w:val="00312D88"/>
    <w:rsid w:val="0031326F"/>
    <w:rsid w:val="00313B4F"/>
    <w:rsid w:val="00314DE6"/>
    <w:rsid w:val="00317FD5"/>
    <w:rsid w:val="00322ED0"/>
    <w:rsid w:val="00323115"/>
    <w:rsid w:val="00323176"/>
    <w:rsid w:val="00324A08"/>
    <w:rsid w:val="00326743"/>
    <w:rsid w:val="003273EB"/>
    <w:rsid w:val="0032779C"/>
    <w:rsid w:val="00330C6E"/>
    <w:rsid w:val="00331BA9"/>
    <w:rsid w:val="00332905"/>
    <w:rsid w:val="00333BE0"/>
    <w:rsid w:val="00334482"/>
    <w:rsid w:val="00334B62"/>
    <w:rsid w:val="0033588E"/>
    <w:rsid w:val="0033652C"/>
    <w:rsid w:val="003408C8"/>
    <w:rsid w:val="003411D9"/>
    <w:rsid w:val="00341836"/>
    <w:rsid w:val="003447DC"/>
    <w:rsid w:val="0034613C"/>
    <w:rsid w:val="003514B1"/>
    <w:rsid w:val="0035324A"/>
    <w:rsid w:val="00355423"/>
    <w:rsid w:val="003605CC"/>
    <w:rsid w:val="0036164D"/>
    <w:rsid w:val="00362734"/>
    <w:rsid w:val="00365737"/>
    <w:rsid w:val="00365AA9"/>
    <w:rsid w:val="00365D22"/>
    <w:rsid w:val="003736F7"/>
    <w:rsid w:val="00375806"/>
    <w:rsid w:val="003758B3"/>
    <w:rsid w:val="00376204"/>
    <w:rsid w:val="00381503"/>
    <w:rsid w:val="00384DAF"/>
    <w:rsid w:val="003854F5"/>
    <w:rsid w:val="00386AE4"/>
    <w:rsid w:val="00387D57"/>
    <w:rsid w:val="00396B3B"/>
    <w:rsid w:val="003A1F07"/>
    <w:rsid w:val="003A268A"/>
    <w:rsid w:val="003A316A"/>
    <w:rsid w:val="003A323F"/>
    <w:rsid w:val="003A4288"/>
    <w:rsid w:val="003A4839"/>
    <w:rsid w:val="003A5444"/>
    <w:rsid w:val="003A686C"/>
    <w:rsid w:val="003A7292"/>
    <w:rsid w:val="003B0C2F"/>
    <w:rsid w:val="003B0D9F"/>
    <w:rsid w:val="003B6126"/>
    <w:rsid w:val="003B71E5"/>
    <w:rsid w:val="003C113F"/>
    <w:rsid w:val="003C218B"/>
    <w:rsid w:val="003C231B"/>
    <w:rsid w:val="003C2384"/>
    <w:rsid w:val="003C3404"/>
    <w:rsid w:val="003D0261"/>
    <w:rsid w:val="003D0A7B"/>
    <w:rsid w:val="003D3E5F"/>
    <w:rsid w:val="003D4DAA"/>
    <w:rsid w:val="003D547B"/>
    <w:rsid w:val="003D5A6A"/>
    <w:rsid w:val="003E0310"/>
    <w:rsid w:val="003E0582"/>
    <w:rsid w:val="003E5B2B"/>
    <w:rsid w:val="003E6410"/>
    <w:rsid w:val="003F1B33"/>
    <w:rsid w:val="003F1B6D"/>
    <w:rsid w:val="003F618C"/>
    <w:rsid w:val="003F6535"/>
    <w:rsid w:val="003F6695"/>
    <w:rsid w:val="003F6AED"/>
    <w:rsid w:val="00402491"/>
    <w:rsid w:val="00403581"/>
    <w:rsid w:val="00403C11"/>
    <w:rsid w:val="00407154"/>
    <w:rsid w:val="00407AFA"/>
    <w:rsid w:val="00413BB3"/>
    <w:rsid w:val="004157D6"/>
    <w:rsid w:val="00420094"/>
    <w:rsid w:val="004213E7"/>
    <w:rsid w:val="00427699"/>
    <w:rsid w:val="00437688"/>
    <w:rsid w:val="00444C77"/>
    <w:rsid w:val="004465D9"/>
    <w:rsid w:val="004478AB"/>
    <w:rsid w:val="004523D8"/>
    <w:rsid w:val="0045349F"/>
    <w:rsid w:val="00453A8F"/>
    <w:rsid w:val="004548AD"/>
    <w:rsid w:val="00456F1E"/>
    <w:rsid w:val="00460262"/>
    <w:rsid w:val="00461056"/>
    <w:rsid w:val="00461345"/>
    <w:rsid w:val="00462AC7"/>
    <w:rsid w:val="00463DB9"/>
    <w:rsid w:val="00464E37"/>
    <w:rsid w:val="004656CE"/>
    <w:rsid w:val="004660E8"/>
    <w:rsid w:val="004715B4"/>
    <w:rsid w:val="00471608"/>
    <w:rsid w:val="004723CF"/>
    <w:rsid w:val="00474876"/>
    <w:rsid w:val="00474EAC"/>
    <w:rsid w:val="004807C1"/>
    <w:rsid w:val="004816CC"/>
    <w:rsid w:val="00481CCA"/>
    <w:rsid w:val="00484043"/>
    <w:rsid w:val="00484FE8"/>
    <w:rsid w:val="004857A4"/>
    <w:rsid w:val="004912B2"/>
    <w:rsid w:val="00492A11"/>
    <w:rsid w:val="00492B68"/>
    <w:rsid w:val="00492F75"/>
    <w:rsid w:val="00494770"/>
    <w:rsid w:val="00496424"/>
    <w:rsid w:val="004A7471"/>
    <w:rsid w:val="004A77A3"/>
    <w:rsid w:val="004B3592"/>
    <w:rsid w:val="004B7081"/>
    <w:rsid w:val="004B7BC3"/>
    <w:rsid w:val="004C1479"/>
    <w:rsid w:val="004C2890"/>
    <w:rsid w:val="004D3688"/>
    <w:rsid w:val="004D4136"/>
    <w:rsid w:val="004D63D6"/>
    <w:rsid w:val="004D6BF1"/>
    <w:rsid w:val="004D705A"/>
    <w:rsid w:val="004E1CED"/>
    <w:rsid w:val="004E32F9"/>
    <w:rsid w:val="004E6522"/>
    <w:rsid w:val="004F1D10"/>
    <w:rsid w:val="004F36F2"/>
    <w:rsid w:val="004F5C22"/>
    <w:rsid w:val="00503D1E"/>
    <w:rsid w:val="005040F2"/>
    <w:rsid w:val="00507A95"/>
    <w:rsid w:val="005115B9"/>
    <w:rsid w:val="00512261"/>
    <w:rsid w:val="005126CD"/>
    <w:rsid w:val="005158A0"/>
    <w:rsid w:val="00516D0C"/>
    <w:rsid w:val="00517780"/>
    <w:rsid w:val="00520289"/>
    <w:rsid w:val="00525732"/>
    <w:rsid w:val="00525D83"/>
    <w:rsid w:val="0053018C"/>
    <w:rsid w:val="00530F99"/>
    <w:rsid w:val="00531E5E"/>
    <w:rsid w:val="005336FB"/>
    <w:rsid w:val="005350D6"/>
    <w:rsid w:val="00536859"/>
    <w:rsid w:val="0053727C"/>
    <w:rsid w:val="00540F10"/>
    <w:rsid w:val="005414D1"/>
    <w:rsid w:val="00542F5F"/>
    <w:rsid w:val="005437F7"/>
    <w:rsid w:val="00552E18"/>
    <w:rsid w:val="00564480"/>
    <w:rsid w:val="0056513F"/>
    <w:rsid w:val="00565D3B"/>
    <w:rsid w:val="005670D5"/>
    <w:rsid w:val="005677DC"/>
    <w:rsid w:val="00567AEC"/>
    <w:rsid w:val="00570EDD"/>
    <w:rsid w:val="00575DE6"/>
    <w:rsid w:val="00580AFB"/>
    <w:rsid w:val="00581A9D"/>
    <w:rsid w:val="00582C5F"/>
    <w:rsid w:val="00584810"/>
    <w:rsid w:val="005869A3"/>
    <w:rsid w:val="00590745"/>
    <w:rsid w:val="00591396"/>
    <w:rsid w:val="005946E1"/>
    <w:rsid w:val="00596A2D"/>
    <w:rsid w:val="005A28BE"/>
    <w:rsid w:val="005A29F2"/>
    <w:rsid w:val="005A4086"/>
    <w:rsid w:val="005A6597"/>
    <w:rsid w:val="005A7D5D"/>
    <w:rsid w:val="005B138E"/>
    <w:rsid w:val="005B14A0"/>
    <w:rsid w:val="005B5DA2"/>
    <w:rsid w:val="005B7537"/>
    <w:rsid w:val="005C01DC"/>
    <w:rsid w:val="005C0C86"/>
    <w:rsid w:val="005C6A9D"/>
    <w:rsid w:val="005D011B"/>
    <w:rsid w:val="005D0A83"/>
    <w:rsid w:val="005D4FDA"/>
    <w:rsid w:val="005D7096"/>
    <w:rsid w:val="005E0140"/>
    <w:rsid w:val="005E2AC9"/>
    <w:rsid w:val="005E2EE1"/>
    <w:rsid w:val="005E620C"/>
    <w:rsid w:val="005E7924"/>
    <w:rsid w:val="005F3AD7"/>
    <w:rsid w:val="005F3B13"/>
    <w:rsid w:val="005F41E6"/>
    <w:rsid w:val="005F6530"/>
    <w:rsid w:val="005F7759"/>
    <w:rsid w:val="00600555"/>
    <w:rsid w:val="006011C3"/>
    <w:rsid w:val="006025CF"/>
    <w:rsid w:val="006032E2"/>
    <w:rsid w:val="00604C1A"/>
    <w:rsid w:val="006063B2"/>
    <w:rsid w:val="006064DA"/>
    <w:rsid w:val="00607470"/>
    <w:rsid w:val="00607C39"/>
    <w:rsid w:val="006101AA"/>
    <w:rsid w:val="006123D9"/>
    <w:rsid w:val="00614777"/>
    <w:rsid w:val="0061768D"/>
    <w:rsid w:val="00620642"/>
    <w:rsid w:val="006251E0"/>
    <w:rsid w:val="00625588"/>
    <w:rsid w:val="00632C47"/>
    <w:rsid w:val="006353FB"/>
    <w:rsid w:val="00635509"/>
    <w:rsid w:val="00637DBF"/>
    <w:rsid w:val="00640AD2"/>
    <w:rsid w:val="00642C8D"/>
    <w:rsid w:val="006439AE"/>
    <w:rsid w:val="00652E41"/>
    <w:rsid w:val="006543DA"/>
    <w:rsid w:val="0065533A"/>
    <w:rsid w:val="006574C3"/>
    <w:rsid w:val="00657822"/>
    <w:rsid w:val="00657BB8"/>
    <w:rsid w:val="006612D7"/>
    <w:rsid w:val="00664043"/>
    <w:rsid w:val="00664F26"/>
    <w:rsid w:val="00670429"/>
    <w:rsid w:val="00672576"/>
    <w:rsid w:val="00673371"/>
    <w:rsid w:val="006737EE"/>
    <w:rsid w:val="00677FF5"/>
    <w:rsid w:val="00680276"/>
    <w:rsid w:val="00682E0D"/>
    <w:rsid w:val="00684F9C"/>
    <w:rsid w:val="00687E2E"/>
    <w:rsid w:val="006903EC"/>
    <w:rsid w:val="006940CB"/>
    <w:rsid w:val="00695090"/>
    <w:rsid w:val="00697C2E"/>
    <w:rsid w:val="006A1449"/>
    <w:rsid w:val="006A2653"/>
    <w:rsid w:val="006A68AF"/>
    <w:rsid w:val="006A797F"/>
    <w:rsid w:val="006B6EAA"/>
    <w:rsid w:val="006B702D"/>
    <w:rsid w:val="006C162E"/>
    <w:rsid w:val="006C2559"/>
    <w:rsid w:val="006C550F"/>
    <w:rsid w:val="006C786C"/>
    <w:rsid w:val="006D02A2"/>
    <w:rsid w:val="006D0806"/>
    <w:rsid w:val="006D1A11"/>
    <w:rsid w:val="006D3935"/>
    <w:rsid w:val="006E1031"/>
    <w:rsid w:val="006E10C4"/>
    <w:rsid w:val="006E22A6"/>
    <w:rsid w:val="006E2A86"/>
    <w:rsid w:val="006E2DB1"/>
    <w:rsid w:val="006E3164"/>
    <w:rsid w:val="006F01FB"/>
    <w:rsid w:val="006F08AF"/>
    <w:rsid w:val="006F1366"/>
    <w:rsid w:val="006F1C49"/>
    <w:rsid w:val="006F27A3"/>
    <w:rsid w:val="006F347C"/>
    <w:rsid w:val="006F3EEA"/>
    <w:rsid w:val="006F4DBB"/>
    <w:rsid w:val="006F4FB6"/>
    <w:rsid w:val="006F6473"/>
    <w:rsid w:val="006F75F6"/>
    <w:rsid w:val="00701E82"/>
    <w:rsid w:val="00702C97"/>
    <w:rsid w:val="0070330D"/>
    <w:rsid w:val="007063D9"/>
    <w:rsid w:val="0070725B"/>
    <w:rsid w:val="00711787"/>
    <w:rsid w:val="00711B40"/>
    <w:rsid w:val="0071239F"/>
    <w:rsid w:val="0071311E"/>
    <w:rsid w:val="007156A8"/>
    <w:rsid w:val="00716F52"/>
    <w:rsid w:val="007200C0"/>
    <w:rsid w:val="0072050A"/>
    <w:rsid w:val="007241AC"/>
    <w:rsid w:val="0072470B"/>
    <w:rsid w:val="00726AB8"/>
    <w:rsid w:val="00730AE7"/>
    <w:rsid w:val="00731D56"/>
    <w:rsid w:val="00731EB3"/>
    <w:rsid w:val="0073294E"/>
    <w:rsid w:val="00735816"/>
    <w:rsid w:val="00736258"/>
    <w:rsid w:val="00736877"/>
    <w:rsid w:val="00741B4B"/>
    <w:rsid w:val="00742514"/>
    <w:rsid w:val="00742A2C"/>
    <w:rsid w:val="007459B1"/>
    <w:rsid w:val="007461E5"/>
    <w:rsid w:val="007525EE"/>
    <w:rsid w:val="0075292A"/>
    <w:rsid w:val="00753BCA"/>
    <w:rsid w:val="00753EEB"/>
    <w:rsid w:val="00760D68"/>
    <w:rsid w:val="007633B8"/>
    <w:rsid w:val="00764E4A"/>
    <w:rsid w:val="00765D96"/>
    <w:rsid w:val="00771B73"/>
    <w:rsid w:val="00773B5A"/>
    <w:rsid w:val="00773C97"/>
    <w:rsid w:val="0077729D"/>
    <w:rsid w:val="00777325"/>
    <w:rsid w:val="00777B5B"/>
    <w:rsid w:val="00780367"/>
    <w:rsid w:val="00781057"/>
    <w:rsid w:val="00781EC6"/>
    <w:rsid w:val="0078248F"/>
    <w:rsid w:val="0078387E"/>
    <w:rsid w:val="0078659C"/>
    <w:rsid w:val="00786B10"/>
    <w:rsid w:val="00795814"/>
    <w:rsid w:val="0079581C"/>
    <w:rsid w:val="007A0B3A"/>
    <w:rsid w:val="007A1B5C"/>
    <w:rsid w:val="007A2CC7"/>
    <w:rsid w:val="007A3326"/>
    <w:rsid w:val="007A4A92"/>
    <w:rsid w:val="007A578B"/>
    <w:rsid w:val="007A706B"/>
    <w:rsid w:val="007B54CE"/>
    <w:rsid w:val="007B7276"/>
    <w:rsid w:val="007C058D"/>
    <w:rsid w:val="007C1129"/>
    <w:rsid w:val="007C1686"/>
    <w:rsid w:val="007C1ED2"/>
    <w:rsid w:val="007C2208"/>
    <w:rsid w:val="007C731E"/>
    <w:rsid w:val="007E0478"/>
    <w:rsid w:val="007E0741"/>
    <w:rsid w:val="007E0EC8"/>
    <w:rsid w:val="007E4ADB"/>
    <w:rsid w:val="007E575A"/>
    <w:rsid w:val="007E7945"/>
    <w:rsid w:val="007F0271"/>
    <w:rsid w:val="007F37B5"/>
    <w:rsid w:val="007F55F6"/>
    <w:rsid w:val="007F6707"/>
    <w:rsid w:val="007F6A1C"/>
    <w:rsid w:val="00802B18"/>
    <w:rsid w:val="00802F9F"/>
    <w:rsid w:val="0080381C"/>
    <w:rsid w:val="00803E82"/>
    <w:rsid w:val="0080648F"/>
    <w:rsid w:val="00810E00"/>
    <w:rsid w:val="00811057"/>
    <w:rsid w:val="00814F57"/>
    <w:rsid w:val="0081606A"/>
    <w:rsid w:val="00821660"/>
    <w:rsid w:val="00822698"/>
    <w:rsid w:val="00823A96"/>
    <w:rsid w:val="00824550"/>
    <w:rsid w:val="008260C5"/>
    <w:rsid w:val="00830203"/>
    <w:rsid w:val="00831DA6"/>
    <w:rsid w:val="008322B3"/>
    <w:rsid w:val="00832D14"/>
    <w:rsid w:val="008340B5"/>
    <w:rsid w:val="008366B5"/>
    <w:rsid w:val="00840445"/>
    <w:rsid w:val="00841451"/>
    <w:rsid w:val="0084151E"/>
    <w:rsid w:val="00843200"/>
    <w:rsid w:val="008432FE"/>
    <w:rsid w:val="008461BF"/>
    <w:rsid w:val="008464FF"/>
    <w:rsid w:val="00856AC6"/>
    <w:rsid w:val="008614A5"/>
    <w:rsid w:val="008632D4"/>
    <w:rsid w:val="00863A4C"/>
    <w:rsid w:val="008656D6"/>
    <w:rsid w:val="00866252"/>
    <w:rsid w:val="00867113"/>
    <w:rsid w:val="0087470D"/>
    <w:rsid w:val="00874A2E"/>
    <w:rsid w:val="00875625"/>
    <w:rsid w:val="00882003"/>
    <w:rsid w:val="00884511"/>
    <w:rsid w:val="00887D93"/>
    <w:rsid w:val="0089528E"/>
    <w:rsid w:val="008A28E6"/>
    <w:rsid w:val="008A3F33"/>
    <w:rsid w:val="008A6161"/>
    <w:rsid w:val="008A63CA"/>
    <w:rsid w:val="008A699E"/>
    <w:rsid w:val="008A6DA0"/>
    <w:rsid w:val="008A74DC"/>
    <w:rsid w:val="008A7CE3"/>
    <w:rsid w:val="008B1884"/>
    <w:rsid w:val="008B2954"/>
    <w:rsid w:val="008B3874"/>
    <w:rsid w:val="008B4949"/>
    <w:rsid w:val="008C0EA7"/>
    <w:rsid w:val="008C15C0"/>
    <w:rsid w:val="008C54BD"/>
    <w:rsid w:val="008D0171"/>
    <w:rsid w:val="008D1898"/>
    <w:rsid w:val="008E0A63"/>
    <w:rsid w:val="008E0DF9"/>
    <w:rsid w:val="008E2539"/>
    <w:rsid w:val="008E3174"/>
    <w:rsid w:val="008E6892"/>
    <w:rsid w:val="008E6E53"/>
    <w:rsid w:val="008E6EBE"/>
    <w:rsid w:val="008F23D3"/>
    <w:rsid w:val="008F3868"/>
    <w:rsid w:val="008F41F6"/>
    <w:rsid w:val="008F4CF6"/>
    <w:rsid w:val="00900CE3"/>
    <w:rsid w:val="00904F24"/>
    <w:rsid w:val="0090572A"/>
    <w:rsid w:val="00906DB6"/>
    <w:rsid w:val="00906F16"/>
    <w:rsid w:val="00907EA4"/>
    <w:rsid w:val="009112F6"/>
    <w:rsid w:val="009130A5"/>
    <w:rsid w:val="00913300"/>
    <w:rsid w:val="0091610B"/>
    <w:rsid w:val="009162FD"/>
    <w:rsid w:val="00922134"/>
    <w:rsid w:val="009224DB"/>
    <w:rsid w:val="00922D8B"/>
    <w:rsid w:val="0092519E"/>
    <w:rsid w:val="009259DC"/>
    <w:rsid w:val="00934905"/>
    <w:rsid w:val="00940C47"/>
    <w:rsid w:val="0094198D"/>
    <w:rsid w:val="00941A60"/>
    <w:rsid w:val="009448DA"/>
    <w:rsid w:val="0094662C"/>
    <w:rsid w:val="009529B5"/>
    <w:rsid w:val="0095319A"/>
    <w:rsid w:val="00955C4B"/>
    <w:rsid w:val="00965D71"/>
    <w:rsid w:val="009704B7"/>
    <w:rsid w:val="00970943"/>
    <w:rsid w:val="00970C7E"/>
    <w:rsid w:val="00973102"/>
    <w:rsid w:val="00973768"/>
    <w:rsid w:val="00973D8B"/>
    <w:rsid w:val="0098062B"/>
    <w:rsid w:val="00981A09"/>
    <w:rsid w:val="00996AEA"/>
    <w:rsid w:val="009A0857"/>
    <w:rsid w:val="009A1DF1"/>
    <w:rsid w:val="009A3310"/>
    <w:rsid w:val="009A4D4C"/>
    <w:rsid w:val="009A4E35"/>
    <w:rsid w:val="009A567D"/>
    <w:rsid w:val="009B4494"/>
    <w:rsid w:val="009B56C9"/>
    <w:rsid w:val="009B7A39"/>
    <w:rsid w:val="009C4F8F"/>
    <w:rsid w:val="009C60FF"/>
    <w:rsid w:val="009C6B2E"/>
    <w:rsid w:val="009D277F"/>
    <w:rsid w:val="009E399F"/>
    <w:rsid w:val="009E46AA"/>
    <w:rsid w:val="009E4F2F"/>
    <w:rsid w:val="009E5DA3"/>
    <w:rsid w:val="009E7174"/>
    <w:rsid w:val="009F0A9E"/>
    <w:rsid w:val="009F0F7E"/>
    <w:rsid w:val="009F59A1"/>
    <w:rsid w:val="009F6011"/>
    <w:rsid w:val="009F7B4C"/>
    <w:rsid w:val="009F7D51"/>
    <w:rsid w:val="00A00602"/>
    <w:rsid w:val="00A01592"/>
    <w:rsid w:val="00A043C5"/>
    <w:rsid w:val="00A04EB4"/>
    <w:rsid w:val="00A12A77"/>
    <w:rsid w:val="00A12FC3"/>
    <w:rsid w:val="00A14774"/>
    <w:rsid w:val="00A16899"/>
    <w:rsid w:val="00A17B32"/>
    <w:rsid w:val="00A213AE"/>
    <w:rsid w:val="00A25F4E"/>
    <w:rsid w:val="00A31C48"/>
    <w:rsid w:val="00A359EA"/>
    <w:rsid w:val="00A40FF7"/>
    <w:rsid w:val="00A41AAF"/>
    <w:rsid w:val="00A41FE8"/>
    <w:rsid w:val="00A422DC"/>
    <w:rsid w:val="00A4252D"/>
    <w:rsid w:val="00A437CC"/>
    <w:rsid w:val="00A4706E"/>
    <w:rsid w:val="00A474E4"/>
    <w:rsid w:val="00A5304D"/>
    <w:rsid w:val="00A54D64"/>
    <w:rsid w:val="00A571D8"/>
    <w:rsid w:val="00A57216"/>
    <w:rsid w:val="00A6387E"/>
    <w:rsid w:val="00A65D8D"/>
    <w:rsid w:val="00A67E9C"/>
    <w:rsid w:val="00A70027"/>
    <w:rsid w:val="00A70558"/>
    <w:rsid w:val="00A70C0C"/>
    <w:rsid w:val="00A71568"/>
    <w:rsid w:val="00A71607"/>
    <w:rsid w:val="00A74C36"/>
    <w:rsid w:val="00A75353"/>
    <w:rsid w:val="00A81F5E"/>
    <w:rsid w:val="00A82C38"/>
    <w:rsid w:val="00A82EE2"/>
    <w:rsid w:val="00A86A80"/>
    <w:rsid w:val="00A870DA"/>
    <w:rsid w:val="00A87470"/>
    <w:rsid w:val="00A8766C"/>
    <w:rsid w:val="00A91CD6"/>
    <w:rsid w:val="00A92474"/>
    <w:rsid w:val="00A97AAE"/>
    <w:rsid w:val="00AA074C"/>
    <w:rsid w:val="00AA2289"/>
    <w:rsid w:val="00AA41C1"/>
    <w:rsid w:val="00AA59E2"/>
    <w:rsid w:val="00AA6CC1"/>
    <w:rsid w:val="00AB0880"/>
    <w:rsid w:val="00AB1581"/>
    <w:rsid w:val="00AB4B89"/>
    <w:rsid w:val="00AB5B8B"/>
    <w:rsid w:val="00AC1619"/>
    <w:rsid w:val="00AC3EB7"/>
    <w:rsid w:val="00AC4E12"/>
    <w:rsid w:val="00AC7F17"/>
    <w:rsid w:val="00AD0C0A"/>
    <w:rsid w:val="00AD25A6"/>
    <w:rsid w:val="00AD41AE"/>
    <w:rsid w:val="00AD4862"/>
    <w:rsid w:val="00AD5325"/>
    <w:rsid w:val="00AE2629"/>
    <w:rsid w:val="00AE3A3F"/>
    <w:rsid w:val="00AE79C9"/>
    <w:rsid w:val="00AF370A"/>
    <w:rsid w:val="00AF4BEB"/>
    <w:rsid w:val="00AF75C5"/>
    <w:rsid w:val="00AF7F3A"/>
    <w:rsid w:val="00B02533"/>
    <w:rsid w:val="00B03560"/>
    <w:rsid w:val="00B049D7"/>
    <w:rsid w:val="00B04B05"/>
    <w:rsid w:val="00B12A12"/>
    <w:rsid w:val="00B239F0"/>
    <w:rsid w:val="00B25143"/>
    <w:rsid w:val="00B308FA"/>
    <w:rsid w:val="00B33A19"/>
    <w:rsid w:val="00B347AE"/>
    <w:rsid w:val="00B37733"/>
    <w:rsid w:val="00B420D2"/>
    <w:rsid w:val="00B42AEE"/>
    <w:rsid w:val="00B43FD0"/>
    <w:rsid w:val="00B449D3"/>
    <w:rsid w:val="00B458E8"/>
    <w:rsid w:val="00B46BFC"/>
    <w:rsid w:val="00B47A08"/>
    <w:rsid w:val="00B50B2F"/>
    <w:rsid w:val="00B51A15"/>
    <w:rsid w:val="00B52188"/>
    <w:rsid w:val="00B53BB9"/>
    <w:rsid w:val="00B540DB"/>
    <w:rsid w:val="00B547C3"/>
    <w:rsid w:val="00B550B0"/>
    <w:rsid w:val="00B550F4"/>
    <w:rsid w:val="00B56F56"/>
    <w:rsid w:val="00B5743B"/>
    <w:rsid w:val="00B611DB"/>
    <w:rsid w:val="00B70412"/>
    <w:rsid w:val="00B70C8E"/>
    <w:rsid w:val="00B71881"/>
    <w:rsid w:val="00B7771A"/>
    <w:rsid w:val="00B80449"/>
    <w:rsid w:val="00B838BC"/>
    <w:rsid w:val="00B849C4"/>
    <w:rsid w:val="00B85B02"/>
    <w:rsid w:val="00B87A43"/>
    <w:rsid w:val="00B90D4A"/>
    <w:rsid w:val="00B9299D"/>
    <w:rsid w:val="00B930BC"/>
    <w:rsid w:val="00B9507C"/>
    <w:rsid w:val="00B96EB0"/>
    <w:rsid w:val="00B97748"/>
    <w:rsid w:val="00BA2D17"/>
    <w:rsid w:val="00BB040F"/>
    <w:rsid w:val="00BB189F"/>
    <w:rsid w:val="00BB3BEA"/>
    <w:rsid w:val="00BB6711"/>
    <w:rsid w:val="00BB6D61"/>
    <w:rsid w:val="00BB706B"/>
    <w:rsid w:val="00BB7AD0"/>
    <w:rsid w:val="00BC0A47"/>
    <w:rsid w:val="00BC2478"/>
    <w:rsid w:val="00BC5896"/>
    <w:rsid w:val="00BD0644"/>
    <w:rsid w:val="00BD09C7"/>
    <w:rsid w:val="00BD2250"/>
    <w:rsid w:val="00BD23B9"/>
    <w:rsid w:val="00BD2D50"/>
    <w:rsid w:val="00BD7924"/>
    <w:rsid w:val="00BE1B0C"/>
    <w:rsid w:val="00BE2C59"/>
    <w:rsid w:val="00BE360F"/>
    <w:rsid w:val="00BE38BD"/>
    <w:rsid w:val="00BE6A30"/>
    <w:rsid w:val="00BE7144"/>
    <w:rsid w:val="00BE7770"/>
    <w:rsid w:val="00BF0360"/>
    <w:rsid w:val="00BF147E"/>
    <w:rsid w:val="00BF4EA1"/>
    <w:rsid w:val="00BF518D"/>
    <w:rsid w:val="00BF7C40"/>
    <w:rsid w:val="00C000CB"/>
    <w:rsid w:val="00C032B5"/>
    <w:rsid w:val="00C04B2B"/>
    <w:rsid w:val="00C06137"/>
    <w:rsid w:val="00C0738B"/>
    <w:rsid w:val="00C07A68"/>
    <w:rsid w:val="00C10D8B"/>
    <w:rsid w:val="00C1221E"/>
    <w:rsid w:val="00C14C4F"/>
    <w:rsid w:val="00C23C53"/>
    <w:rsid w:val="00C2492F"/>
    <w:rsid w:val="00C27A26"/>
    <w:rsid w:val="00C372CC"/>
    <w:rsid w:val="00C4269C"/>
    <w:rsid w:val="00C42806"/>
    <w:rsid w:val="00C42DC8"/>
    <w:rsid w:val="00C47964"/>
    <w:rsid w:val="00C509A5"/>
    <w:rsid w:val="00C51F22"/>
    <w:rsid w:val="00C5265B"/>
    <w:rsid w:val="00C54E7B"/>
    <w:rsid w:val="00C60264"/>
    <w:rsid w:val="00C661F4"/>
    <w:rsid w:val="00C734F6"/>
    <w:rsid w:val="00C75B86"/>
    <w:rsid w:val="00C813DA"/>
    <w:rsid w:val="00C83C74"/>
    <w:rsid w:val="00C844C2"/>
    <w:rsid w:val="00C87FC7"/>
    <w:rsid w:val="00C9682B"/>
    <w:rsid w:val="00CA324E"/>
    <w:rsid w:val="00CA3D03"/>
    <w:rsid w:val="00CA3D5E"/>
    <w:rsid w:val="00CA453B"/>
    <w:rsid w:val="00CA4C03"/>
    <w:rsid w:val="00CA5FD4"/>
    <w:rsid w:val="00CB0EB5"/>
    <w:rsid w:val="00CB1824"/>
    <w:rsid w:val="00CB5CC5"/>
    <w:rsid w:val="00CB5F46"/>
    <w:rsid w:val="00CB756C"/>
    <w:rsid w:val="00CC0CE1"/>
    <w:rsid w:val="00CC3388"/>
    <w:rsid w:val="00CC4660"/>
    <w:rsid w:val="00CD0D7A"/>
    <w:rsid w:val="00CD0FEC"/>
    <w:rsid w:val="00CD15B6"/>
    <w:rsid w:val="00CD1C52"/>
    <w:rsid w:val="00CD2261"/>
    <w:rsid w:val="00CD2424"/>
    <w:rsid w:val="00CD251F"/>
    <w:rsid w:val="00CD2890"/>
    <w:rsid w:val="00CD550B"/>
    <w:rsid w:val="00CD6535"/>
    <w:rsid w:val="00CE18DD"/>
    <w:rsid w:val="00CE2963"/>
    <w:rsid w:val="00CE3F91"/>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3AB9"/>
    <w:rsid w:val="00D17F97"/>
    <w:rsid w:val="00D202E0"/>
    <w:rsid w:val="00D21E59"/>
    <w:rsid w:val="00D22AE5"/>
    <w:rsid w:val="00D22F56"/>
    <w:rsid w:val="00D24655"/>
    <w:rsid w:val="00D26F2F"/>
    <w:rsid w:val="00D3061A"/>
    <w:rsid w:val="00D32B87"/>
    <w:rsid w:val="00D33801"/>
    <w:rsid w:val="00D34668"/>
    <w:rsid w:val="00D34E9F"/>
    <w:rsid w:val="00D3795D"/>
    <w:rsid w:val="00D4018D"/>
    <w:rsid w:val="00D428A8"/>
    <w:rsid w:val="00D4462A"/>
    <w:rsid w:val="00D46DFE"/>
    <w:rsid w:val="00D50E0D"/>
    <w:rsid w:val="00D51FE5"/>
    <w:rsid w:val="00D556F6"/>
    <w:rsid w:val="00D55770"/>
    <w:rsid w:val="00D558B9"/>
    <w:rsid w:val="00D605A6"/>
    <w:rsid w:val="00D61825"/>
    <w:rsid w:val="00D64B8F"/>
    <w:rsid w:val="00D65ABB"/>
    <w:rsid w:val="00D753C1"/>
    <w:rsid w:val="00D7541A"/>
    <w:rsid w:val="00D756F6"/>
    <w:rsid w:val="00D762BD"/>
    <w:rsid w:val="00D762D6"/>
    <w:rsid w:val="00D802DE"/>
    <w:rsid w:val="00D81BC6"/>
    <w:rsid w:val="00D835F2"/>
    <w:rsid w:val="00D856BA"/>
    <w:rsid w:val="00D878DD"/>
    <w:rsid w:val="00D91413"/>
    <w:rsid w:val="00D95679"/>
    <w:rsid w:val="00D95DD3"/>
    <w:rsid w:val="00D9607A"/>
    <w:rsid w:val="00D96C5B"/>
    <w:rsid w:val="00D97F72"/>
    <w:rsid w:val="00DA1BB2"/>
    <w:rsid w:val="00DA1FB6"/>
    <w:rsid w:val="00DA2761"/>
    <w:rsid w:val="00DA6757"/>
    <w:rsid w:val="00DB028C"/>
    <w:rsid w:val="00DB2AB5"/>
    <w:rsid w:val="00DB4FF9"/>
    <w:rsid w:val="00DB6428"/>
    <w:rsid w:val="00DB7978"/>
    <w:rsid w:val="00DC110A"/>
    <w:rsid w:val="00DC1736"/>
    <w:rsid w:val="00DC32C4"/>
    <w:rsid w:val="00DC3DAC"/>
    <w:rsid w:val="00DC4310"/>
    <w:rsid w:val="00DC5A62"/>
    <w:rsid w:val="00DD0B46"/>
    <w:rsid w:val="00DD2AB5"/>
    <w:rsid w:val="00DD40F5"/>
    <w:rsid w:val="00DD5C0C"/>
    <w:rsid w:val="00DD5E87"/>
    <w:rsid w:val="00DE5471"/>
    <w:rsid w:val="00DE55C5"/>
    <w:rsid w:val="00DE59B1"/>
    <w:rsid w:val="00DF07F6"/>
    <w:rsid w:val="00DF3828"/>
    <w:rsid w:val="00DF7714"/>
    <w:rsid w:val="00DF78A5"/>
    <w:rsid w:val="00E01838"/>
    <w:rsid w:val="00E05F50"/>
    <w:rsid w:val="00E10252"/>
    <w:rsid w:val="00E12956"/>
    <w:rsid w:val="00E13666"/>
    <w:rsid w:val="00E14604"/>
    <w:rsid w:val="00E15E9A"/>
    <w:rsid w:val="00E20907"/>
    <w:rsid w:val="00E22DA6"/>
    <w:rsid w:val="00E24998"/>
    <w:rsid w:val="00E33361"/>
    <w:rsid w:val="00E3340B"/>
    <w:rsid w:val="00E33A54"/>
    <w:rsid w:val="00E365A4"/>
    <w:rsid w:val="00E36FD5"/>
    <w:rsid w:val="00E4077C"/>
    <w:rsid w:val="00E40AB4"/>
    <w:rsid w:val="00E42C5B"/>
    <w:rsid w:val="00E44355"/>
    <w:rsid w:val="00E4591B"/>
    <w:rsid w:val="00E45D97"/>
    <w:rsid w:val="00E472C8"/>
    <w:rsid w:val="00E51B41"/>
    <w:rsid w:val="00E51B5D"/>
    <w:rsid w:val="00E60F38"/>
    <w:rsid w:val="00E625DB"/>
    <w:rsid w:val="00E62B19"/>
    <w:rsid w:val="00E647C8"/>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2AE8"/>
    <w:rsid w:val="00E94829"/>
    <w:rsid w:val="00E957BD"/>
    <w:rsid w:val="00E961D8"/>
    <w:rsid w:val="00EA1313"/>
    <w:rsid w:val="00EA192E"/>
    <w:rsid w:val="00EB1C31"/>
    <w:rsid w:val="00EB27EE"/>
    <w:rsid w:val="00EB389A"/>
    <w:rsid w:val="00EB405B"/>
    <w:rsid w:val="00EB6EA5"/>
    <w:rsid w:val="00EC6C56"/>
    <w:rsid w:val="00ED03B0"/>
    <w:rsid w:val="00ED394D"/>
    <w:rsid w:val="00ED719F"/>
    <w:rsid w:val="00ED7507"/>
    <w:rsid w:val="00ED7673"/>
    <w:rsid w:val="00EE0948"/>
    <w:rsid w:val="00EE471C"/>
    <w:rsid w:val="00EE6A9A"/>
    <w:rsid w:val="00EF0828"/>
    <w:rsid w:val="00EF167B"/>
    <w:rsid w:val="00F00B5E"/>
    <w:rsid w:val="00F01936"/>
    <w:rsid w:val="00F052B8"/>
    <w:rsid w:val="00F07FCF"/>
    <w:rsid w:val="00F10B56"/>
    <w:rsid w:val="00F113E9"/>
    <w:rsid w:val="00F134CD"/>
    <w:rsid w:val="00F13847"/>
    <w:rsid w:val="00F17F78"/>
    <w:rsid w:val="00F20299"/>
    <w:rsid w:val="00F33F1D"/>
    <w:rsid w:val="00F35419"/>
    <w:rsid w:val="00F36B1D"/>
    <w:rsid w:val="00F4088D"/>
    <w:rsid w:val="00F40BB2"/>
    <w:rsid w:val="00F41157"/>
    <w:rsid w:val="00F4259D"/>
    <w:rsid w:val="00F42EE1"/>
    <w:rsid w:val="00F438A4"/>
    <w:rsid w:val="00F44A00"/>
    <w:rsid w:val="00F45251"/>
    <w:rsid w:val="00F45900"/>
    <w:rsid w:val="00F51849"/>
    <w:rsid w:val="00F531FA"/>
    <w:rsid w:val="00F561B5"/>
    <w:rsid w:val="00F563F7"/>
    <w:rsid w:val="00F56CDE"/>
    <w:rsid w:val="00F62A16"/>
    <w:rsid w:val="00F72D67"/>
    <w:rsid w:val="00F75546"/>
    <w:rsid w:val="00F76B9D"/>
    <w:rsid w:val="00F77C47"/>
    <w:rsid w:val="00F80F3F"/>
    <w:rsid w:val="00F828E9"/>
    <w:rsid w:val="00F851BA"/>
    <w:rsid w:val="00F853D6"/>
    <w:rsid w:val="00F86729"/>
    <w:rsid w:val="00F868D7"/>
    <w:rsid w:val="00F87456"/>
    <w:rsid w:val="00F87804"/>
    <w:rsid w:val="00F92E84"/>
    <w:rsid w:val="00F9614F"/>
    <w:rsid w:val="00F973FD"/>
    <w:rsid w:val="00F97B67"/>
    <w:rsid w:val="00FA0402"/>
    <w:rsid w:val="00FA0530"/>
    <w:rsid w:val="00FA2545"/>
    <w:rsid w:val="00FA4920"/>
    <w:rsid w:val="00FA4A6F"/>
    <w:rsid w:val="00FA4DDB"/>
    <w:rsid w:val="00FA5EA6"/>
    <w:rsid w:val="00FB40F1"/>
    <w:rsid w:val="00FB4D2A"/>
    <w:rsid w:val="00FB5199"/>
    <w:rsid w:val="00FB5EF4"/>
    <w:rsid w:val="00FB607C"/>
    <w:rsid w:val="00FC2322"/>
    <w:rsid w:val="00FC33BF"/>
    <w:rsid w:val="00FD00F6"/>
    <w:rsid w:val="00FD2323"/>
    <w:rsid w:val="00FD453F"/>
    <w:rsid w:val="00FD6331"/>
    <w:rsid w:val="00FD7A35"/>
    <w:rsid w:val="00FE20CC"/>
    <w:rsid w:val="00FE47DB"/>
    <w:rsid w:val="00FE6962"/>
    <w:rsid w:val="00FF0E4F"/>
    <w:rsid w:val="00FF24EE"/>
    <w:rsid w:val="00FF281F"/>
    <w:rsid w:val="00FF2B16"/>
    <w:rsid w:val="00FF4ACA"/>
    <w:rsid w:val="00FF7C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rsid w:val="00045375"/>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rsid w:val="000B1BDA"/>
    <w:pPr>
      <w:tabs>
        <w:tab w:val="right" w:leader="dot" w:pos="9628"/>
      </w:tabs>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rsid w:val="009A4E35"/>
    <w:pPr>
      <w:widowControl w:val="0"/>
      <w:tabs>
        <w:tab w:val="right" w:leader="dot" w:pos="9628"/>
      </w:tabs>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rsid w:val="00045375"/>
    <w:pPr>
      <w:tabs>
        <w:tab w:val="right" w:leader="dot" w:pos="9628"/>
      </w:tabs>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B1BDA"/>
    <w:rPr>
      <w:rFonts w:ascii="Times New Roman"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987">
      <w:bodyDiv w:val="1"/>
      <w:marLeft w:val="0"/>
      <w:marRight w:val="0"/>
      <w:marTop w:val="0"/>
      <w:marBottom w:val="0"/>
      <w:divBdr>
        <w:top w:val="none" w:sz="0" w:space="0" w:color="auto"/>
        <w:left w:val="none" w:sz="0" w:space="0" w:color="auto"/>
        <w:bottom w:val="none" w:sz="0" w:space="0" w:color="auto"/>
        <w:right w:val="none" w:sz="0" w:space="0" w:color="auto"/>
      </w:divBdr>
    </w:div>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838887087">
      <w:bodyDiv w:val="1"/>
      <w:marLeft w:val="0"/>
      <w:marRight w:val="0"/>
      <w:marTop w:val="0"/>
      <w:marBottom w:val="0"/>
      <w:divBdr>
        <w:top w:val="none" w:sz="0" w:space="0" w:color="auto"/>
        <w:left w:val="none" w:sz="0" w:space="0" w:color="auto"/>
        <w:bottom w:val="none" w:sz="0" w:space="0" w:color="auto"/>
        <w:right w:val="none" w:sz="0" w:space="0" w:color="auto"/>
      </w:divBdr>
    </w:div>
    <w:div w:id="986476730">
      <w:bodyDiv w:val="1"/>
      <w:marLeft w:val="0"/>
      <w:marRight w:val="0"/>
      <w:marTop w:val="0"/>
      <w:marBottom w:val="0"/>
      <w:divBdr>
        <w:top w:val="none" w:sz="0" w:space="0" w:color="auto"/>
        <w:left w:val="none" w:sz="0" w:space="0" w:color="auto"/>
        <w:bottom w:val="none" w:sz="0" w:space="0" w:color="auto"/>
        <w:right w:val="none" w:sz="0" w:space="0" w:color="auto"/>
      </w:divBdr>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111316206">
      <w:bodyDiv w:val="1"/>
      <w:marLeft w:val="0"/>
      <w:marRight w:val="0"/>
      <w:marTop w:val="0"/>
      <w:marBottom w:val="0"/>
      <w:divBdr>
        <w:top w:val="none" w:sz="0" w:space="0" w:color="auto"/>
        <w:left w:val="none" w:sz="0" w:space="0" w:color="auto"/>
        <w:bottom w:val="none" w:sz="0" w:space="0" w:color="auto"/>
        <w:right w:val="none" w:sz="0" w:space="0" w:color="auto"/>
      </w:divBdr>
    </w:div>
    <w:div w:id="1266041772">
      <w:bodyDiv w:val="1"/>
      <w:marLeft w:val="0"/>
      <w:marRight w:val="0"/>
      <w:marTop w:val="0"/>
      <w:marBottom w:val="0"/>
      <w:divBdr>
        <w:top w:val="none" w:sz="0" w:space="0" w:color="auto"/>
        <w:left w:val="none" w:sz="0" w:space="0" w:color="auto"/>
        <w:bottom w:val="none" w:sz="0" w:space="0" w:color="auto"/>
        <w:right w:val="none" w:sz="0" w:space="0" w:color="auto"/>
      </w:divBdr>
    </w:div>
    <w:div w:id="1320380953">
      <w:bodyDiv w:val="1"/>
      <w:marLeft w:val="0"/>
      <w:marRight w:val="0"/>
      <w:marTop w:val="0"/>
      <w:marBottom w:val="0"/>
      <w:divBdr>
        <w:top w:val="none" w:sz="0" w:space="0" w:color="auto"/>
        <w:left w:val="none" w:sz="0" w:space="0" w:color="auto"/>
        <w:bottom w:val="none" w:sz="0" w:space="0" w:color="auto"/>
        <w:right w:val="none" w:sz="0" w:space="0" w:color="auto"/>
      </w:divBdr>
    </w:div>
    <w:div w:id="1387028328">
      <w:bodyDiv w:val="1"/>
      <w:marLeft w:val="0"/>
      <w:marRight w:val="0"/>
      <w:marTop w:val="0"/>
      <w:marBottom w:val="0"/>
      <w:divBdr>
        <w:top w:val="none" w:sz="0" w:space="0" w:color="auto"/>
        <w:left w:val="none" w:sz="0" w:space="0" w:color="auto"/>
        <w:bottom w:val="none" w:sz="0" w:space="0" w:color="auto"/>
        <w:right w:val="none" w:sz="0" w:space="0" w:color="auto"/>
      </w:divBdr>
    </w:div>
    <w:div w:id="1457289704">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ntabilidade.com.br/guia/planodecontas.htm" TargetMode="External"/><Relationship Id="rId18" Type="http://schemas.openxmlformats.org/officeDocument/2006/relationships/hyperlink" Target="http://www.portaltributario.com.br/guia/escrituracao.html" TargetMode="External"/><Relationship Id="rId26" Type="http://schemas.openxmlformats.org/officeDocument/2006/relationships/hyperlink" Target="http://www.sped.fazenda.gov.br/appConsultaSituacaoContabil/ConsultaSituacao/CNPJAno" TargetMode="External"/><Relationship Id="rId39" Type="http://schemas.openxmlformats.org/officeDocument/2006/relationships/image" Target="media/image4.png"/><Relationship Id="rId21" Type="http://schemas.openxmlformats.org/officeDocument/2006/relationships/hyperlink" Target="http://www.portaldecontabilidade.com.br/tematicas/demonstracoescontabeis.htm" TargetMode="External"/><Relationship Id="rId34" Type="http://schemas.openxmlformats.org/officeDocument/2006/relationships/hyperlink" Target="http://normas.receita.fazenda.gov.br/sijut2consulta/link.action?visao=anotado&amp;idAto=111991" TargetMode="External"/><Relationship Id="rId42" Type="http://schemas.openxmlformats.org/officeDocument/2006/relationships/hyperlink" Target="http://www.bcb.gov.br/"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ibutario.com.br/guia/escrituracaocontabildigital.htm" TargetMode="External"/><Relationship Id="rId29" Type="http://schemas.openxmlformats.org/officeDocument/2006/relationships/hyperlink" Target="mailto:faleconosco-sped-ecd@receita.fazenda.gov.br" TargetMode="External"/><Relationship Id="rId11" Type="http://schemas.openxmlformats.org/officeDocument/2006/relationships/hyperlink" Target="http://www.portaltributario.com.br/guia/escrituracao.html"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7" Type="http://schemas.openxmlformats.org/officeDocument/2006/relationships/image" Target="media/image2.png"/><Relationship Id="rId40" Type="http://schemas.openxmlformats.org/officeDocument/2006/relationships/hyperlink" Target="http://www.sped.fazenda.gov.br/appConsultaSituacaoContabil/ConsultaSituacao/CNPJAno" TargetMode="External"/><Relationship Id="rId45" Type="http://schemas.openxmlformats.org/officeDocument/2006/relationships/hyperlink" Target="http://www.cpc.org.br/CPC/Documentos-Emitidos/Pronunciamentos/Pronunciamento?Id=57" TargetMode="Externa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www.sped.fazenda.gov.br/appConsultaSituacaoContabil/ConsultaSituacao/CNPJAno" TargetMode="External"/><Relationship Id="rId36" Type="http://schemas.openxmlformats.org/officeDocument/2006/relationships/image" Target="media/image1.png"/><Relationship Id="rId49" Type="http://schemas.openxmlformats.org/officeDocument/2006/relationships/theme" Target="theme/theme1.xml"/><Relationship Id="rId10" Type="http://schemas.openxmlformats.org/officeDocument/2006/relationships/hyperlink" Target="http://www.portaldecontabilidade.com.br/noticias/sped.htm" TargetMode="External"/><Relationship Id="rId19" Type="http://schemas.openxmlformats.org/officeDocument/2006/relationships/hyperlink" Target="http://www.portaldecontabilidade.com.br/guia/pl.htm" TargetMode="External"/><Relationship Id="rId31" Type="http://schemas.openxmlformats.org/officeDocument/2006/relationships/hyperlink" Target="https://www.gov.br/receitafederal/pt-br/centrais-de-conteudo/download/receitanet/perguntas-e-respostas/o-que-fazer-pois-a-mensagem-do-receitanet-e-nenhum-dos-servidores-respondeu-ao-pedido-de-conexao" TargetMode="External"/><Relationship Id="rId44" Type="http://schemas.openxmlformats.org/officeDocument/2006/relationships/hyperlink" Target="file:///C:\Users\Junior\Desktop\Didig_2012\Perguntas_Frequentes\www.correios.com.br" TargetMode="External"/><Relationship Id="rId4" Type="http://schemas.openxmlformats.org/officeDocument/2006/relationships/settings" Target="settings.xml"/><Relationship Id="rId9" Type="http://schemas.openxmlformats.org/officeDocument/2006/relationships/hyperlink" Target="http://www.portaltributario.com.br/guia/escrituracaocontabildigital.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decontabilidade.com.br/tematicas/demonstracoescontabeis.htm" TargetMode="External"/><Relationship Id="rId27" Type="http://schemas.openxmlformats.org/officeDocument/2006/relationships/hyperlink" Target="http://www.sped.fazenda.gov.br/appConsultaSituacaoContabil/ConsultaSituacao/Substituicao" TargetMode="External"/><Relationship Id="rId30" Type="http://schemas.openxmlformats.org/officeDocument/2006/relationships/hyperlink" Target="https://www.gov.br/pt-br/servicos/cadastrar-ou-cancelar-procuracao-para-acesso-ao-e-cac" TargetMode="External"/><Relationship Id="rId35" Type="http://schemas.openxmlformats.org/officeDocument/2006/relationships/hyperlink" Target="http://www.sped.fazenda.gov.br/appConsultaSituacaoContabil/ConsultaSituacao/CNPJAno" TargetMode="External"/><Relationship Id="rId43" Type="http://schemas.openxmlformats.org/officeDocument/2006/relationships/hyperlink" Target="http://www.receita.fazenda.gov.br/" TargetMode="External"/><Relationship Id="rId48" Type="http://schemas.openxmlformats.org/officeDocument/2006/relationships/fontTable" Target="fontTable.xml"/><Relationship Id="rId8" Type="http://schemas.openxmlformats.org/officeDocument/2006/relationships/hyperlink" Target="http://www.sped.fazenda.gov.br/appConsultaSituacaoContabil/ConsultaSituacao/CNPJAno" TargetMode="External"/><Relationship Id="rId3" Type="http://schemas.openxmlformats.org/officeDocument/2006/relationships/styles" Target="styles.xml"/><Relationship Id="rId12" Type="http://schemas.openxmlformats.org/officeDocument/2006/relationships/hyperlink" Target="http://www.portaltributario.com.br/guia/escrituracaocontabildigital.htm" TargetMode="External"/><Relationship Id="rId17" Type="http://schemas.openxmlformats.org/officeDocument/2006/relationships/hyperlink" Target="http://www.portaldecontabilidade.com.br/tematicas/demonstracoescontabeis.htm" TargetMode="External"/><Relationship Id="rId25" Type="http://schemas.openxmlformats.org/officeDocument/2006/relationships/hyperlink" Target="http://www.portaltributario.com.br/guia/escrituracaocontabildigital.htm" TargetMode="External"/><Relationship Id="rId33" Type="http://schemas.openxmlformats.org/officeDocument/2006/relationships/hyperlink" Target="http://www.sped.fazenda.gov.br/appConsultaSituacaoContabil/ConsultaSituacao/CNPJAno" TargetMode="External"/><Relationship Id="rId38" Type="http://schemas.openxmlformats.org/officeDocument/2006/relationships/image" Target="media/image3.png"/><Relationship Id="rId46" Type="http://schemas.openxmlformats.org/officeDocument/2006/relationships/header" Target="header1.xml"/><Relationship Id="rId20" Type="http://schemas.openxmlformats.org/officeDocument/2006/relationships/hyperlink" Target="http://www.portaltributario.com.br/guia/escrituracaocontabildigital.htm" TargetMode="External"/><Relationship Id="rId41" Type="http://schemas.openxmlformats.org/officeDocument/2006/relationships/hyperlink" Target="http://www.ibge.gov.b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192</Pages>
  <Words>82706</Words>
  <Characters>446617</Characters>
  <Application>Microsoft Office Word</Application>
  <DocSecurity>0</DocSecurity>
  <Lines>3721</Lines>
  <Paragraphs>1056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Jose Jayme Moraes Junior</cp:lastModifiedBy>
  <cp:revision>29</cp:revision>
  <cp:lastPrinted>2023-03-14T13:13:00Z</cp:lastPrinted>
  <dcterms:created xsi:type="dcterms:W3CDTF">2022-01-03T18:01:00Z</dcterms:created>
  <dcterms:modified xsi:type="dcterms:W3CDTF">2023-03-14T13:13:00Z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